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1E313" w14:textId="77777777" w:rsidR="00F27787" w:rsidRPr="00EA1568" w:rsidRDefault="00851201" w:rsidP="00851201">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4" w:color="548DD4" w:themeColor="text2" w:themeTint="99"/>
        </w:pBdr>
        <w:rPr>
          <w:b/>
          <w:color w:val="548DD4" w:themeColor="text2" w:themeTint="99"/>
          <w:sz w:val="36"/>
        </w:rPr>
      </w:pPr>
      <w:r w:rsidRPr="00F27787">
        <w:rPr>
          <w:noProof/>
          <w:color w:val="0070C0"/>
        </w:rPr>
        <w:drawing>
          <wp:inline distT="0" distB="0" distL="0" distR="0" wp14:anchorId="6F5028F4" wp14:editId="65980AC0">
            <wp:extent cx="35052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49" cy="346749"/>
                    </a:xfrm>
                    <a:prstGeom prst="rect">
                      <a:avLst/>
                    </a:prstGeom>
                  </pic:spPr>
                </pic:pic>
              </a:graphicData>
            </a:graphic>
          </wp:inline>
        </w:drawing>
      </w:r>
      <w:r w:rsidRPr="00EA1568">
        <w:rPr>
          <w:b/>
          <w:color w:val="548DD4" w:themeColor="text2" w:themeTint="99"/>
          <w:sz w:val="36"/>
        </w:rPr>
        <w:t>Office of Human Research Ethics Training Tips</w:t>
      </w:r>
    </w:p>
    <w:p w14:paraId="5E913F9F" w14:textId="06A4E800" w:rsidR="00851201" w:rsidRPr="00EA1568" w:rsidRDefault="00EA1568" w:rsidP="00F27787">
      <w:pPr>
        <w:pStyle w:val="Header"/>
        <w:pBdr>
          <w:top w:val="double" w:sz="12" w:space="1" w:color="548DD4" w:themeColor="text2" w:themeTint="99"/>
          <w:left w:val="double" w:sz="12" w:space="4" w:color="548DD4" w:themeColor="text2" w:themeTint="99"/>
          <w:bottom w:val="double" w:sz="12" w:space="1" w:color="548DD4" w:themeColor="text2" w:themeTint="99"/>
          <w:right w:val="double" w:sz="12" w:space="4" w:color="548DD4" w:themeColor="text2" w:themeTint="99"/>
        </w:pBdr>
        <w:jc w:val="right"/>
        <w:rPr>
          <w:b/>
          <w:color w:val="0070C0"/>
          <w:sz w:val="32"/>
        </w:rPr>
      </w:pPr>
      <w:r w:rsidRPr="00EA1568">
        <w:rPr>
          <w:b/>
          <w:color w:val="548DD4" w:themeColor="text2" w:themeTint="99"/>
          <w:sz w:val="32"/>
        </w:rPr>
        <w:t xml:space="preserve">Expedited </w:t>
      </w:r>
      <w:r w:rsidR="00AE56FA">
        <w:rPr>
          <w:b/>
          <w:color w:val="548DD4" w:themeColor="text2" w:themeTint="99"/>
          <w:sz w:val="32"/>
        </w:rPr>
        <w:t xml:space="preserve">Continuing </w:t>
      </w:r>
      <w:r w:rsidRPr="00EA1568">
        <w:rPr>
          <w:b/>
          <w:color w:val="548DD4" w:themeColor="text2" w:themeTint="99"/>
          <w:sz w:val="32"/>
        </w:rPr>
        <w:t xml:space="preserve">Review of Previous Full IRB Reviewed Studies </w:t>
      </w:r>
      <w:r w:rsidR="00851201" w:rsidRPr="00EA1568">
        <w:rPr>
          <w:b/>
          <w:color w:val="548DD4" w:themeColor="text2" w:themeTint="99"/>
          <w:sz w:val="32"/>
        </w:rPr>
        <w:t xml:space="preserve"> </w:t>
      </w:r>
    </w:p>
    <w:p w14:paraId="054297A6" w14:textId="1B0F60E5" w:rsidR="00F27787" w:rsidRDefault="002D2001" w:rsidP="002D2001">
      <w:pPr>
        <w:pStyle w:val="IndentText"/>
        <w:tabs>
          <w:tab w:val="left" w:pos="1260"/>
        </w:tabs>
        <w:ind w:left="0"/>
        <w:jc w:val="center"/>
        <w:outlineLvl w:val="2"/>
        <w:rPr>
          <w:rFonts w:asciiTheme="minorHAnsi" w:hAnsiTheme="minorHAnsi"/>
          <w:sz w:val="22"/>
        </w:rPr>
      </w:pPr>
      <w:bookmarkStart w:id="0" w:name="_Toc194817105"/>
      <w:bookmarkStart w:id="1" w:name="_Toc197144855"/>
      <w:bookmarkStart w:id="2" w:name="_Toc199131638"/>
      <w:bookmarkStart w:id="3" w:name="_Toc209858224"/>
      <w:bookmarkStart w:id="4" w:name="_Toc386025400"/>
      <w:r w:rsidRPr="00EA1568">
        <w:rPr>
          <w:rFonts w:asciiTheme="minorHAnsi" w:hAnsiTheme="minorHAnsi"/>
          <w:noProof/>
          <w:sz w:val="22"/>
        </w:rPr>
        <w:drawing>
          <wp:inline distT="0" distB="0" distL="0" distR="0" wp14:anchorId="3804FBAC" wp14:editId="364D5D08">
            <wp:extent cx="5966460" cy="2956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1448" cy="2983808"/>
                    </a:xfrm>
                    <a:prstGeom prst="rect">
                      <a:avLst/>
                    </a:prstGeom>
                  </pic:spPr>
                </pic:pic>
              </a:graphicData>
            </a:graphic>
          </wp:inline>
        </w:drawing>
      </w:r>
    </w:p>
    <w:bookmarkEnd w:id="0"/>
    <w:bookmarkEnd w:id="1"/>
    <w:bookmarkEnd w:id="2"/>
    <w:bookmarkEnd w:id="3"/>
    <w:bookmarkEnd w:id="4"/>
    <w:p w14:paraId="07CFAFF2" w14:textId="176763AE" w:rsidR="00C63DE3" w:rsidRPr="00270ABF" w:rsidRDefault="00F41127" w:rsidP="00270ABF">
      <w:pPr>
        <w:pStyle w:val="BodyText"/>
        <w:ind w:left="450" w:hanging="450"/>
        <w:jc w:val="center"/>
        <w:rPr>
          <w:rFonts w:asciiTheme="minorHAnsi" w:hAnsiTheme="minorHAnsi"/>
          <w:b/>
          <w:sz w:val="22"/>
        </w:rPr>
      </w:pPr>
      <w:r w:rsidRPr="00270ABF">
        <w:rPr>
          <w:rFonts w:asciiTheme="minorHAnsi" w:hAnsiTheme="minorHAnsi"/>
          <w:b/>
          <w:sz w:val="22"/>
        </w:rPr>
        <w:t>Expedited c</w:t>
      </w:r>
      <w:r w:rsidR="00C63DE3" w:rsidRPr="00270ABF">
        <w:rPr>
          <w:rFonts w:asciiTheme="minorHAnsi" w:hAnsiTheme="minorHAnsi"/>
          <w:b/>
          <w:sz w:val="22"/>
        </w:rPr>
        <w:t>ategories</w:t>
      </w:r>
      <w:r w:rsidR="00C63DE3" w:rsidRPr="00270ABF">
        <w:rPr>
          <w:rFonts w:asciiTheme="minorHAnsi" w:hAnsiTheme="minorHAnsi"/>
          <w:b/>
          <w:spacing w:val="-5"/>
          <w:sz w:val="22"/>
        </w:rPr>
        <w:t xml:space="preserve"> </w:t>
      </w:r>
      <w:r w:rsidR="00C63DE3" w:rsidRPr="00270ABF">
        <w:rPr>
          <w:rFonts w:asciiTheme="minorHAnsi" w:hAnsiTheme="minorHAnsi"/>
          <w:b/>
          <w:sz w:val="22"/>
        </w:rPr>
        <w:t>8</w:t>
      </w:r>
      <w:r w:rsidR="00C63DE3" w:rsidRPr="00270ABF">
        <w:rPr>
          <w:rFonts w:asciiTheme="minorHAnsi" w:hAnsiTheme="minorHAnsi"/>
          <w:b/>
          <w:spacing w:val="-2"/>
          <w:sz w:val="22"/>
        </w:rPr>
        <w:t xml:space="preserve"> </w:t>
      </w:r>
      <w:r w:rsidR="00C63DE3" w:rsidRPr="00270ABF">
        <w:rPr>
          <w:rFonts w:asciiTheme="minorHAnsi" w:hAnsiTheme="minorHAnsi"/>
          <w:b/>
          <w:spacing w:val="-1"/>
          <w:sz w:val="22"/>
        </w:rPr>
        <w:t>and</w:t>
      </w:r>
      <w:r w:rsidR="00C63DE3" w:rsidRPr="00270ABF">
        <w:rPr>
          <w:rFonts w:asciiTheme="minorHAnsi" w:hAnsiTheme="minorHAnsi"/>
          <w:b/>
          <w:spacing w:val="-3"/>
          <w:sz w:val="22"/>
        </w:rPr>
        <w:t xml:space="preserve"> </w:t>
      </w:r>
      <w:r w:rsidR="00C63DE3" w:rsidRPr="00270ABF">
        <w:rPr>
          <w:rFonts w:asciiTheme="minorHAnsi" w:hAnsiTheme="minorHAnsi"/>
          <w:b/>
          <w:sz w:val="22"/>
        </w:rPr>
        <w:t>9</w:t>
      </w:r>
      <w:r w:rsidR="00C63DE3" w:rsidRPr="00270ABF">
        <w:rPr>
          <w:rFonts w:asciiTheme="minorHAnsi" w:hAnsiTheme="minorHAnsi"/>
          <w:b/>
          <w:spacing w:val="-2"/>
          <w:sz w:val="22"/>
        </w:rPr>
        <w:t xml:space="preserve"> </w:t>
      </w:r>
      <w:r w:rsidR="00C63DE3" w:rsidRPr="00270ABF">
        <w:rPr>
          <w:rFonts w:asciiTheme="minorHAnsi" w:hAnsiTheme="minorHAnsi"/>
          <w:b/>
          <w:spacing w:val="-1"/>
          <w:sz w:val="22"/>
        </w:rPr>
        <w:t>apply</w:t>
      </w:r>
      <w:r w:rsidR="00C63DE3" w:rsidRPr="00270ABF">
        <w:rPr>
          <w:rFonts w:asciiTheme="minorHAnsi" w:hAnsiTheme="minorHAnsi"/>
          <w:b/>
          <w:spacing w:val="-6"/>
          <w:sz w:val="22"/>
        </w:rPr>
        <w:t xml:space="preserve"> </w:t>
      </w:r>
      <w:r w:rsidR="00C63DE3" w:rsidRPr="00270ABF">
        <w:rPr>
          <w:rFonts w:asciiTheme="minorHAnsi" w:hAnsiTheme="minorHAnsi"/>
          <w:b/>
          <w:sz w:val="22"/>
        </w:rPr>
        <w:t>only</w:t>
      </w:r>
      <w:r w:rsidR="00C63DE3" w:rsidRPr="00270ABF">
        <w:rPr>
          <w:rFonts w:asciiTheme="minorHAnsi" w:hAnsiTheme="minorHAnsi"/>
          <w:b/>
          <w:spacing w:val="-2"/>
          <w:sz w:val="22"/>
        </w:rPr>
        <w:t xml:space="preserve"> </w:t>
      </w:r>
      <w:r w:rsidR="00C63DE3" w:rsidRPr="00270ABF">
        <w:rPr>
          <w:rFonts w:asciiTheme="minorHAnsi" w:hAnsiTheme="minorHAnsi"/>
          <w:b/>
          <w:spacing w:val="-1"/>
          <w:sz w:val="22"/>
        </w:rPr>
        <w:t>to</w:t>
      </w:r>
      <w:r w:rsidR="00C63DE3" w:rsidRPr="00270ABF">
        <w:rPr>
          <w:rFonts w:asciiTheme="minorHAnsi" w:hAnsiTheme="minorHAnsi"/>
          <w:b/>
          <w:spacing w:val="-2"/>
          <w:sz w:val="22"/>
        </w:rPr>
        <w:t xml:space="preserve"> </w:t>
      </w:r>
      <w:r w:rsidR="00C63DE3" w:rsidRPr="00270ABF">
        <w:rPr>
          <w:rFonts w:asciiTheme="minorHAnsi" w:hAnsiTheme="minorHAnsi"/>
          <w:b/>
          <w:spacing w:val="-1"/>
          <w:sz w:val="22"/>
        </w:rPr>
        <w:t>continuing</w:t>
      </w:r>
      <w:r w:rsidR="00C63DE3" w:rsidRPr="00270ABF">
        <w:rPr>
          <w:rFonts w:asciiTheme="minorHAnsi" w:hAnsiTheme="minorHAnsi"/>
          <w:b/>
          <w:spacing w:val="-5"/>
          <w:sz w:val="22"/>
        </w:rPr>
        <w:t xml:space="preserve"> </w:t>
      </w:r>
      <w:r w:rsidR="00270ABF">
        <w:rPr>
          <w:rFonts w:asciiTheme="minorHAnsi" w:hAnsiTheme="minorHAnsi"/>
          <w:b/>
          <w:spacing w:val="-1"/>
          <w:sz w:val="22"/>
        </w:rPr>
        <w:t>review</w:t>
      </w:r>
    </w:p>
    <w:p w14:paraId="459D79C1" w14:textId="67CDB9CB" w:rsidR="00C63DE3" w:rsidRPr="00270ABF" w:rsidRDefault="00270ABF" w:rsidP="00F41127">
      <w:pPr>
        <w:pStyle w:val="BodyText"/>
        <w:spacing w:before="120"/>
        <w:ind w:left="0" w:firstLine="0"/>
        <w:rPr>
          <w:rFonts w:asciiTheme="minorHAnsi" w:hAnsiTheme="minorHAnsi"/>
          <w:sz w:val="18"/>
        </w:rPr>
      </w:pPr>
      <w:r w:rsidRPr="00270ABF">
        <w:rPr>
          <w:rFonts w:asciiTheme="minorHAnsi" w:hAnsiTheme="minorHAnsi"/>
          <w:spacing w:val="-1"/>
          <w:sz w:val="18"/>
        </w:rPr>
        <w:t xml:space="preserve">8.  </w:t>
      </w:r>
      <w:r w:rsidR="00C63DE3" w:rsidRPr="00270ABF">
        <w:rPr>
          <w:rFonts w:asciiTheme="minorHAnsi" w:hAnsiTheme="minorHAnsi"/>
          <w:spacing w:val="-1"/>
          <w:sz w:val="18"/>
        </w:rPr>
        <w:t>Continuing</w:t>
      </w:r>
      <w:r w:rsidR="00C63DE3" w:rsidRPr="00270ABF">
        <w:rPr>
          <w:rFonts w:asciiTheme="minorHAnsi" w:hAnsiTheme="minorHAnsi"/>
          <w:spacing w:val="-6"/>
          <w:sz w:val="18"/>
        </w:rPr>
        <w:t xml:space="preserve"> </w:t>
      </w:r>
      <w:r w:rsidR="00C63DE3" w:rsidRPr="00270ABF">
        <w:rPr>
          <w:rFonts w:asciiTheme="minorHAnsi" w:hAnsiTheme="minorHAnsi"/>
          <w:sz w:val="18"/>
        </w:rPr>
        <w:t>review</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of</w:t>
      </w:r>
      <w:r w:rsidR="00C63DE3" w:rsidRPr="00270ABF">
        <w:rPr>
          <w:rFonts w:asciiTheme="minorHAnsi" w:hAnsiTheme="minorHAnsi"/>
          <w:spacing w:val="-5"/>
          <w:sz w:val="18"/>
        </w:rPr>
        <w:t xml:space="preserve"> </w:t>
      </w:r>
      <w:r w:rsidR="00C63DE3" w:rsidRPr="00270ABF">
        <w:rPr>
          <w:rFonts w:asciiTheme="minorHAnsi" w:hAnsiTheme="minorHAnsi"/>
          <w:spacing w:val="-1"/>
          <w:sz w:val="18"/>
        </w:rPr>
        <w:t>research</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previously</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approved</w:t>
      </w:r>
      <w:r w:rsidR="00C63DE3" w:rsidRPr="00270ABF">
        <w:rPr>
          <w:rFonts w:asciiTheme="minorHAnsi" w:hAnsiTheme="minorHAnsi"/>
          <w:spacing w:val="-4"/>
          <w:sz w:val="18"/>
        </w:rPr>
        <w:t xml:space="preserve"> </w:t>
      </w:r>
      <w:r w:rsidR="00C63DE3" w:rsidRPr="00270ABF">
        <w:rPr>
          <w:rFonts w:asciiTheme="minorHAnsi" w:hAnsiTheme="minorHAnsi"/>
          <w:sz w:val="18"/>
        </w:rPr>
        <w:t>by</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the</w:t>
      </w:r>
      <w:r w:rsidR="00C63DE3" w:rsidRPr="00270ABF">
        <w:rPr>
          <w:rFonts w:asciiTheme="minorHAnsi" w:hAnsiTheme="minorHAnsi"/>
          <w:spacing w:val="-2"/>
          <w:sz w:val="18"/>
        </w:rPr>
        <w:t xml:space="preserve"> </w:t>
      </w:r>
      <w:r w:rsidR="00C63DE3" w:rsidRPr="00270ABF">
        <w:rPr>
          <w:rFonts w:asciiTheme="minorHAnsi" w:hAnsiTheme="minorHAnsi"/>
          <w:spacing w:val="-1"/>
          <w:sz w:val="18"/>
        </w:rPr>
        <w:t>convened</w:t>
      </w:r>
      <w:r w:rsidR="00C63DE3" w:rsidRPr="00270ABF">
        <w:rPr>
          <w:rFonts w:asciiTheme="minorHAnsi" w:hAnsiTheme="minorHAnsi"/>
          <w:spacing w:val="-2"/>
          <w:sz w:val="18"/>
        </w:rPr>
        <w:t xml:space="preserve"> IRB</w:t>
      </w:r>
      <w:r w:rsidR="00C63DE3" w:rsidRPr="00270ABF">
        <w:rPr>
          <w:rFonts w:asciiTheme="minorHAnsi" w:hAnsiTheme="minorHAnsi"/>
          <w:spacing w:val="-5"/>
          <w:sz w:val="18"/>
        </w:rPr>
        <w:t xml:space="preserve"> </w:t>
      </w:r>
      <w:r w:rsidR="00C63DE3" w:rsidRPr="00270ABF">
        <w:rPr>
          <w:rFonts w:asciiTheme="minorHAnsi" w:hAnsiTheme="minorHAnsi"/>
          <w:sz w:val="18"/>
        </w:rPr>
        <w:t>as</w:t>
      </w:r>
      <w:r w:rsidR="00C63DE3" w:rsidRPr="00270ABF">
        <w:rPr>
          <w:rFonts w:asciiTheme="minorHAnsi" w:hAnsiTheme="minorHAnsi"/>
          <w:spacing w:val="-3"/>
          <w:sz w:val="18"/>
        </w:rPr>
        <w:t xml:space="preserve"> </w:t>
      </w:r>
      <w:r w:rsidR="00C63DE3" w:rsidRPr="00270ABF">
        <w:rPr>
          <w:rFonts w:asciiTheme="minorHAnsi" w:hAnsiTheme="minorHAnsi"/>
          <w:spacing w:val="-1"/>
          <w:sz w:val="18"/>
        </w:rPr>
        <w:t>follows:</w:t>
      </w:r>
    </w:p>
    <w:p w14:paraId="1432026F" w14:textId="3CDFDF66" w:rsidR="00270ABF" w:rsidRPr="00270ABF" w:rsidRDefault="00C63DE3" w:rsidP="00270ABF">
      <w:pPr>
        <w:pStyle w:val="BodyText"/>
        <w:numPr>
          <w:ilvl w:val="0"/>
          <w:numId w:val="37"/>
        </w:numPr>
        <w:spacing w:before="51"/>
        <w:ind w:right="575"/>
        <w:rPr>
          <w:rFonts w:asciiTheme="minorHAnsi" w:hAnsiTheme="minorHAnsi"/>
          <w:sz w:val="18"/>
        </w:rPr>
      </w:pPr>
      <w:r w:rsidRPr="00270ABF">
        <w:rPr>
          <w:rFonts w:asciiTheme="minorHAnsi" w:hAnsiTheme="minorHAnsi"/>
          <w:sz w:val="18"/>
        </w:rPr>
        <w:t>the</w:t>
      </w:r>
      <w:r w:rsidRPr="00270ABF">
        <w:rPr>
          <w:rFonts w:asciiTheme="minorHAnsi" w:hAnsiTheme="minorHAnsi"/>
          <w:spacing w:val="-4"/>
          <w:sz w:val="18"/>
        </w:rPr>
        <w:t xml:space="preserve"> </w:t>
      </w:r>
      <w:r w:rsidRPr="00270ABF">
        <w:rPr>
          <w:rFonts w:asciiTheme="minorHAnsi" w:hAnsiTheme="minorHAnsi"/>
          <w:spacing w:val="-1"/>
          <w:sz w:val="18"/>
        </w:rPr>
        <w:t>research</w:t>
      </w:r>
      <w:r w:rsidRPr="00270ABF">
        <w:rPr>
          <w:rFonts w:asciiTheme="minorHAnsi" w:hAnsiTheme="minorHAnsi"/>
          <w:spacing w:val="-2"/>
          <w:sz w:val="18"/>
        </w:rPr>
        <w:t xml:space="preserve"> </w:t>
      </w:r>
      <w:r w:rsidRPr="00270ABF">
        <w:rPr>
          <w:rFonts w:asciiTheme="minorHAnsi" w:hAnsiTheme="minorHAnsi"/>
          <w:sz w:val="18"/>
        </w:rPr>
        <w:t>at</w:t>
      </w:r>
      <w:r w:rsidRPr="00270ABF">
        <w:rPr>
          <w:rFonts w:asciiTheme="minorHAnsi" w:hAnsiTheme="minorHAnsi"/>
          <w:spacing w:val="-3"/>
          <w:sz w:val="18"/>
        </w:rPr>
        <w:t xml:space="preserve"> </w:t>
      </w:r>
      <w:r w:rsidRPr="00270ABF">
        <w:rPr>
          <w:rFonts w:asciiTheme="minorHAnsi" w:hAnsiTheme="minorHAnsi"/>
          <w:spacing w:val="-1"/>
          <w:sz w:val="18"/>
        </w:rPr>
        <w:t>the</w:t>
      </w:r>
      <w:r w:rsidRPr="00270ABF">
        <w:rPr>
          <w:rFonts w:asciiTheme="minorHAnsi" w:hAnsiTheme="minorHAnsi"/>
          <w:spacing w:val="-2"/>
          <w:sz w:val="18"/>
        </w:rPr>
        <w:t xml:space="preserve"> </w:t>
      </w:r>
      <w:r w:rsidRPr="00270ABF">
        <w:rPr>
          <w:rFonts w:asciiTheme="minorHAnsi" w:hAnsiTheme="minorHAnsi"/>
          <w:spacing w:val="-1"/>
          <w:sz w:val="18"/>
        </w:rPr>
        <w:t>UNC-Chapel Hill</w:t>
      </w:r>
      <w:r w:rsidRPr="00270ABF">
        <w:rPr>
          <w:rFonts w:asciiTheme="minorHAnsi" w:hAnsiTheme="minorHAnsi"/>
          <w:spacing w:val="-5"/>
          <w:sz w:val="18"/>
        </w:rPr>
        <w:t xml:space="preserve"> </w:t>
      </w:r>
      <w:r w:rsidRPr="00270ABF">
        <w:rPr>
          <w:rFonts w:asciiTheme="minorHAnsi" w:hAnsiTheme="minorHAnsi"/>
          <w:sz w:val="18"/>
        </w:rPr>
        <w:t>is</w:t>
      </w:r>
      <w:r w:rsidRPr="00270ABF">
        <w:rPr>
          <w:rFonts w:asciiTheme="minorHAnsi" w:hAnsiTheme="minorHAnsi"/>
          <w:spacing w:val="-2"/>
          <w:sz w:val="18"/>
        </w:rPr>
        <w:t xml:space="preserve"> </w:t>
      </w:r>
      <w:r w:rsidRPr="00270ABF">
        <w:rPr>
          <w:rFonts w:asciiTheme="minorHAnsi" w:hAnsiTheme="minorHAnsi"/>
          <w:spacing w:val="-1"/>
          <w:sz w:val="18"/>
        </w:rPr>
        <w:t>permanently</w:t>
      </w:r>
      <w:r w:rsidRPr="00270ABF">
        <w:rPr>
          <w:rFonts w:asciiTheme="minorHAnsi" w:hAnsiTheme="minorHAnsi"/>
          <w:spacing w:val="-3"/>
          <w:sz w:val="18"/>
        </w:rPr>
        <w:t xml:space="preserve"> </w:t>
      </w:r>
      <w:r w:rsidRPr="00270ABF">
        <w:rPr>
          <w:rFonts w:asciiTheme="minorHAnsi" w:hAnsiTheme="minorHAnsi"/>
          <w:spacing w:val="-1"/>
          <w:sz w:val="18"/>
        </w:rPr>
        <w:t>closed</w:t>
      </w:r>
      <w:r w:rsidRPr="00270ABF">
        <w:rPr>
          <w:rFonts w:asciiTheme="minorHAnsi" w:hAnsiTheme="minorHAnsi"/>
          <w:spacing w:val="-4"/>
          <w:sz w:val="18"/>
        </w:rPr>
        <w:t xml:space="preserve"> </w:t>
      </w:r>
      <w:r w:rsidRPr="00270ABF">
        <w:rPr>
          <w:rFonts w:asciiTheme="minorHAnsi" w:hAnsiTheme="minorHAnsi"/>
          <w:sz w:val="18"/>
        </w:rPr>
        <w:t>to</w:t>
      </w:r>
      <w:r w:rsidRPr="00270ABF">
        <w:rPr>
          <w:rFonts w:asciiTheme="minorHAnsi" w:hAnsiTheme="minorHAnsi"/>
          <w:spacing w:val="-3"/>
          <w:sz w:val="18"/>
        </w:rPr>
        <w:t xml:space="preserve"> </w:t>
      </w:r>
      <w:r w:rsidRPr="00270ABF">
        <w:rPr>
          <w:rFonts w:asciiTheme="minorHAnsi" w:hAnsiTheme="minorHAnsi"/>
          <w:sz w:val="18"/>
        </w:rPr>
        <w:t>the</w:t>
      </w:r>
      <w:r w:rsidRPr="00270ABF">
        <w:rPr>
          <w:rFonts w:asciiTheme="minorHAnsi" w:hAnsiTheme="minorHAnsi"/>
          <w:spacing w:val="-5"/>
          <w:sz w:val="18"/>
        </w:rPr>
        <w:t xml:space="preserve"> </w:t>
      </w:r>
      <w:r w:rsidRPr="00270ABF">
        <w:rPr>
          <w:rFonts w:asciiTheme="minorHAnsi" w:hAnsiTheme="minorHAnsi"/>
          <w:spacing w:val="-1"/>
          <w:sz w:val="18"/>
        </w:rPr>
        <w:t>enrollment</w:t>
      </w:r>
      <w:r w:rsidRPr="00270ABF">
        <w:rPr>
          <w:rFonts w:asciiTheme="minorHAnsi" w:hAnsiTheme="minorHAnsi"/>
          <w:spacing w:val="-3"/>
          <w:sz w:val="18"/>
        </w:rPr>
        <w:t xml:space="preserve"> </w:t>
      </w:r>
      <w:r w:rsidRPr="00270ABF">
        <w:rPr>
          <w:rFonts w:asciiTheme="minorHAnsi" w:hAnsiTheme="minorHAnsi"/>
          <w:spacing w:val="-1"/>
          <w:sz w:val="18"/>
        </w:rPr>
        <w:t>of</w:t>
      </w:r>
      <w:r w:rsidRPr="00270ABF">
        <w:rPr>
          <w:rFonts w:asciiTheme="minorHAnsi" w:hAnsiTheme="minorHAnsi"/>
          <w:spacing w:val="56"/>
          <w:sz w:val="18"/>
        </w:rPr>
        <w:t xml:space="preserve"> </w:t>
      </w:r>
      <w:r w:rsidRPr="00270ABF">
        <w:rPr>
          <w:rFonts w:asciiTheme="minorHAnsi" w:hAnsiTheme="minorHAnsi"/>
          <w:sz w:val="18"/>
        </w:rPr>
        <w:t>new</w:t>
      </w:r>
      <w:r w:rsidRPr="00270ABF">
        <w:rPr>
          <w:rFonts w:asciiTheme="minorHAnsi" w:hAnsiTheme="minorHAnsi"/>
          <w:spacing w:val="-5"/>
          <w:sz w:val="18"/>
        </w:rPr>
        <w:t xml:space="preserve"> </w:t>
      </w:r>
      <w:r w:rsidRPr="00270ABF">
        <w:rPr>
          <w:rFonts w:asciiTheme="minorHAnsi" w:hAnsiTheme="minorHAnsi"/>
          <w:spacing w:val="-1"/>
          <w:sz w:val="18"/>
        </w:rPr>
        <w:t>subjects;</w:t>
      </w:r>
      <w:r w:rsidRPr="00270ABF">
        <w:rPr>
          <w:rFonts w:asciiTheme="minorHAnsi" w:hAnsiTheme="minorHAnsi"/>
          <w:spacing w:val="-2"/>
          <w:sz w:val="18"/>
        </w:rPr>
        <w:t xml:space="preserve"> </w:t>
      </w:r>
    </w:p>
    <w:p w14:paraId="161A8708" w14:textId="15751886" w:rsidR="00270ABF" w:rsidRPr="00270ABF" w:rsidRDefault="00C63DE3" w:rsidP="00270ABF">
      <w:pPr>
        <w:pStyle w:val="BodyText"/>
        <w:numPr>
          <w:ilvl w:val="0"/>
          <w:numId w:val="37"/>
        </w:numPr>
        <w:spacing w:before="51"/>
        <w:ind w:right="575"/>
        <w:rPr>
          <w:rFonts w:asciiTheme="minorHAnsi" w:hAnsiTheme="minorHAnsi"/>
          <w:sz w:val="18"/>
        </w:rPr>
      </w:pPr>
      <w:r w:rsidRPr="00270ABF">
        <w:rPr>
          <w:rFonts w:asciiTheme="minorHAnsi" w:hAnsiTheme="minorHAnsi"/>
          <w:sz w:val="18"/>
        </w:rPr>
        <w:t>all</w:t>
      </w:r>
      <w:r w:rsidRPr="00270ABF">
        <w:rPr>
          <w:rFonts w:asciiTheme="minorHAnsi" w:hAnsiTheme="minorHAnsi"/>
          <w:spacing w:val="-5"/>
          <w:sz w:val="18"/>
        </w:rPr>
        <w:t xml:space="preserve"> </w:t>
      </w:r>
      <w:r w:rsidRPr="00270ABF">
        <w:rPr>
          <w:rFonts w:asciiTheme="minorHAnsi" w:hAnsiTheme="minorHAnsi"/>
          <w:spacing w:val="-1"/>
          <w:sz w:val="18"/>
        </w:rPr>
        <w:t>subjects</w:t>
      </w:r>
      <w:r w:rsidRPr="00270ABF">
        <w:rPr>
          <w:rFonts w:asciiTheme="minorHAnsi" w:hAnsiTheme="minorHAnsi"/>
          <w:spacing w:val="-3"/>
          <w:sz w:val="18"/>
        </w:rPr>
        <w:t xml:space="preserve"> </w:t>
      </w:r>
      <w:r w:rsidRPr="00270ABF">
        <w:rPr>
          <w:rFonts w:asciiTheme="minorHAnsi" w:hAnsiTheme="minorHAnsi"/>
          <w:sz w:val="18"/>
        </w:rPr>
        <w:t>have</w:t>
      </w:r>
      <w:r w:rsidRPr="00270ABF">
        <w:rPr>
          <w:rFonts w:asciiTheme="minorHAnsi" w:hAnsiTheme="minorHAnsi"/>
          <w:spacing w:val="-6"/>
          <w:sz w:val="18"/>
        </w:rPr>
        <w:t xml:space="preserve"> </w:t>
      </w:r>
      <w:r w:rsidRPr="00270ABF">
        <w:rPr>
          <w:rFonts w:asciiTheme="minorHAnsi" w:hAnsiTheme="minorHAnsi"/>
          <w:spacing w:val="-1"/>
          <w:sz w:val="18"/>
        </w:rPr>
        <w:t>completed</w:t>
      </w:r>
      <w:r w:rsidRPr="00270ABF">
        <w:rPr>
          <w:rFonts w:asciiTheme="minorHAnsi" w:hAnsiTheme="minorHAnsi"/>
          <w:spacing w:val="-2"/>
          <w:sz w:val="18"/>
        </w:rPr>
        <w:t xml:space="preserve"> </w:t>
      </w:r>
      <w:r w:rsidRPr="00270ABF">
        <w:rPr>
          <w:rFonts w:asciiTheme="minorHAnsi" w:hAnsiTheme="minorHAnsi"/>
          <w:sz w:val="18"/>
        </w:rPr>
        <w:t>all</w:t>
      </w:r>
      <w:r w:rsidRPr="00270ABF">
        <w:rPr>
          <w:rFonts w:asciiTheme="minorHAnsi" w:hAnsiTheme="minorHAnsi"/>
          <w:spacing w:val="-5"/>
          <w:sz w:val="18"/>
        </w:rPr>
        <w:t xml:space="preserve"> </w:t>
      </w:r>
      <w:r w:rsidRPr="00270ABF">
        <w:rPr>
          <w:rFonts w:asciiTheme="minorHAnsi" w:hAnsiTheme="minorHAnsi"/>
          <w:spacing w:val="-1"/>
          <w:sz w:val="18"/>
        </w:rPr>
        <w:t>research-related</w:t>
      </w:r>
      <w:r w:rsidRPr="00270ABF">
        <w:rPr>
          <w:rFonts w:asciiTheme="minorHAnsi" w:hAnsiTheme="minorHAnsi"/>
          <w:spacing w:val="-3"/>
          <w:sz w:val="18"/>
        </w:rPr>
        <w:t xml:space="preserve"> </w:t>
      </w:r>
      <w:r w:rsidRPr="00270ABF">
        <w:rPr>
          <w:rFonts w:asciiTheme="minorHAnsi" w:hAnsiTheme="minorHAnsi"/>
          <w:spacing w:val="-1"/>
          <w:sz w:val="18"/>
        </w:rPr>
        <w:t>interventions;</w:t>
      </w:r>
      <w:r w:rsidRPr="00270ABF">
        <w:rPr>
          <w:rFonts w:asciiTheme="minorHAnsi" w:hAnsiTheme="minorHAnsi"/>
          <w:spacing w:val="-5"/>
          <w:sz w:val="18"/>
        </w:rPr>
        <w:t xml:space="preserve"> </w:t>
      </w:r>
      <w:r w:rsidRPr="00270ABF">
        <w:rPr>
          <w:rFonts w:asciiTheme="minorHAnsi" w:hAnsiTheme="minorHAnsi"/>
          <w:spacing w:val="-1"/>
          <w:sz w:val="18"/>
        </w:rPr>
        <w:t>and</w:t>
      </w:r>
      <w:r w:rsidRPr="00270ABF">
        <w:rPr>
          <w:rFonts w:asciiTheme="minorHAnsi" w:hAnsiTheme="minorHAnsi"/>
          <w:spacing w:val="-2"/>
          <w:sz w:val="18"/>
        </w:rPr>
        <w:t xml:space="preserve"> </w:t>
      </w:r>
    </w:p>
    <w:p w14:paraId="44B28B50" w14:textId="67DFCA9C" w:rsidR="00C63DE3" w:rsidRPr="00270ABF" w:rsidRDefault="00C63DE3" w:rsidP="00270ABF">
      <w:pPr>
        <w:pStyle w:val="BodyText"/>
        <w:numPr>
          <w:ilvl w:val="0"/>
          <w:numId w:val="37"/>
        </w:numPr>
        <w:spacing w:before="51"/>
        <w:ind w:right="575"/>
        <w:rPr>
          <w:rFonts w:asciiTheme="minorHAnsi" w:hAnsiTheme="minorHAnsi"/>
          <w:sz w:val="18"/>
        </w:rPr>
      </w:pPr>
      <w:r w:rsidRPr="00270ABF">
        <w:rPr>
          <w:rFonts w:asciiTheme="minorHAnsi" w:hAnsiTheme="minorHAnsi"/>
          <w:sz w:val="18"/>
        </w:rPr>
        <w:t>the</w:t>
      </w:r>
      <w:r w:rsidRPr="00270ABF">
        <w:rPr>
          <w:rFonts w:asciiTheme="minorHAnsi" w:hAnsiTheme="minorHAnsi"/>
          <w:spacing w:val="67"/>
          <w:w w:val="99"/>
          <w:sz w:val="18"/>
        </w:rPr>
        <w:t xml:space="preserve"> </w:t>
      </w:r>
      <w:r w:rsidRPr="00270ABF">
        <w:rPr>
          <w:rFonts w:asciiTheme="minorHAnsi" w:hAnsiTheme="minorHAnsi"/>
          <w:spacing w:val="-1"/>
          <w:sz w:val="18"/>
        </w:rPr>
        <w:t>research</w:t>
      </w:r>
      <w:r w:rsidRPr="00270ABF">
        <w:rPr>
          <w:rFonts w:asciiTheme="minorHAnsi" w:hAnsiTheme="minorHAnsi"/>
          <w:spacing w:val="-3"/>
          <w:sz w:val="18"/>
        </w:rPr>
        <w:t xml:space="preserve"> </w:t>
      </w:r>
      <w:r w:rsidRPr="00270ABF">
        <w:rPr>
          <w:rFonts w:asciiTheme="minorHAnsi" w:hAnsiTheme="minorHAnsi"/>
          <w:spacing w:val="-1"/>
          <w:sz w:val="18"/>
        </w:rPr>
        <w:t>remains</w:t>
      </w:r>
      <w:r w:rsidRPr="00270ABF">
        <w:rPr>
          <w:rFonts w:asciiTheme="minorHAnsi" w:hAnsiTheme="minorHAnsi"/>
          <w:spacing w:val="-5"/>
          <w:sz w:val="18"/>
        </w:rPr>
        <w:t xml:space="preserve"> </w:t>
      </w:r>
      <w:r w:rsidRPr="00270ABF">
        <w:rPr>
          <w:rFonts w:asciiTheme="minorHAnsi" w:hAnsiTheme="minorHAnsi"/>
          <w:sz w:val="18"/>
        </w:rPr>
        <w:t>active</w:t>
      </w:r>
      <w:r w:rsidRPr="00270ABF">
        <w:rPr>
          <w:rFonts w:asciiTheme="minorHAnsi" w:hAnsiTheme="minorHAnsi"/>
          <w:spacing w:val="-5"/>
          <w:sz w:val="18"/>
        </w:rPr>
        <w:t xml:space="preserve"> </w:t>
      </w:r>
      <w:r w:rsidRPr="00270ABF">
        <w:rPr>
          <w:rFonts w:asciiTheme="minorHAnsi" w:hAnsiTheme="minorHAnsi"/>
          <w:sz w:val="18"/>
        </w:rPr>
        <w:t>only</w:t>
      </w:r>
      <w:r w:rsidRPr="00270ABF">
        <w:rPr>
          <w:rFonts w:asciiTheme="minorHAnsi" w:hAnsiTheme="minorHAnsi"/>
          <w:spacing w:val="-4"/>
          <w:sz w:val="18"/>
        </w:rPr>
        <w:t xml:space="preserve"> </w:t>
      </w:r>
      <w:r w:rsidRPr="00270ABF">
        <w:rPr>
          <w:rFonts w:asciiTheme="minorHAnsi" w:hAnsiTheme="minorHAnsi"/>
          <w:spacing w:val="-1"/>
          <w:sz w:val="18"/>
        </w:rPr>
        <w:t>for</w:t>
      </w:r>
      <w:r w:rsidRPr="00270ABF">
        <w:rPr>
          <w:rFonts w:asciiTheme="minorHAnsi" w:hAnsiTheme="minorHAnsi"/>
          <w:spacing w:val="-2"/>
          <w:sz w:val="18"/>
        </w:rPr>
        <w:t xml:space="preserve"> </w:t>
      </w:r>
      <w:r w:rsidRPr="00270ABF">
        <w:rPr>
          <w:rFonts w:asciiTheme="minorHAnsi" w:hAnsiTheme="minorHAnsi"/>
          <w:spacing w:val="-1"/>
          <w:sz w:val="18"/>
        </w:rPr>
        <w:t>long-term</w:t>
      </w:r>
      <w:r w:rsidRPr="00270ABF">
        <w:rPr>
          <w:rFonts w:asciiTheme="minorHAnsi" w:hAnsiTheme="minorHAnsi"/>
          <w:spacing w:val="-5"/>
          <w:sz w:val="18"/>
        </w:rPr>
        <w:t xml:space="preserve"> </w:t>
      </w:r>
      <w:r w:rsidRPr="00270ABF">
        <w:rPr>
          <w:rFonts w:asciiTheme="minorHAnsi" w:hAnsiTheme="minorHAnsi"/>
          <w:spacing w:val="-1"/>
          <w:sz w:val="18"/>
        </w:rPr>
        <w:t>follow-up</w:t>
      </w:r>
      <w:r w:rsidRPr="00270ABF">
        <w:rPr>
          <w:rFonts w:asciiTheme="minorHAnsi" w:hAnsiTheme="minorHAnsi"/>
          <w:spacing w:val="-4"/>
          <w:sz w:val="18"/>
        </w:rPr>
        <w:t xml:space="preserve"> </w:t>
      </w:r>
      <w:r w:rsidRPr="00270ABF">
        <w:rPr>
          <w:rFonts w:asciiTheme="minorHAnsi" w:hAnsiTheme="minorHAnsi"/>
          <w:spacing w:val="-1"/>
          <w:sz w:val="18"/>
        </w:rPr>
        <w:t>of;</w:t>
      </w:r>
      <w:r w:rsidRPr="00270ABF">
        <w:rPr>
          <w:rFonts w:asciiTheme="minorHAnsi" w:hAnsiTheme="minorHAnsi"/>
          <w:spacing w:val="-2"/>
          <w:sz w:val="18"/>
        </w:rPr>
        <w:t xml:space="preserve"> </w:t>
      </w:r>
      <w:r w:rsidRPr="00270ABF">
        <w:rPr>
          <w:rFonts w:asciiTheme="minorHAnsi" w:hAnsiTheme="minorHAnsi"/>
          <w:spacing w:val="-1"/>
          <w:sz w:val="18"/>
        </w:rPr>
        <w:t>or</w:t>
      </w:r>
    </w:p>
    <w:p w14:paraId="2B295618" w14:textId="2CA9B009" w:rsidR="002D2001" w:rsidRPr="00270ABF" w:rsidRDefault="00C63DE3" w:rsidP="00F41127">
      <w:pPr>
        <w:pStyle w:val="BodyText"/>
        <w:numPr>
          <w:ilvl w:val="0"/>
          <w:numId w:val="33"/>
        </w:numPr>
        <w:tabs>
          <w:tab w:val="left" w:pos="1047"/>
        </w:tabs>
        <w:spacing w:before="120"/>
        <w:ind w:left="630" w:right="425"/>
        <w:rPr>
          <w:rFonts w:asciiTheme="minorHAnsi" w:hAnsiTheme="minorHAnsi" w:cs="Calibri"/>
          <w:sz w:val="18"/>
        </w:rPr>
      </w:pPr>
      <w:r w:rsidRPr="00270ABF">
        <w:rPr>
          <w:rFonts w:asciiTheme="minorHAnsi" w:hAnsiTheme="minorHAnsi"/>
          <w:sz w:val="18"/>
        </w:rPr>
        <w:t>Where</w:t>
      </w:r>
      <w:r w:rsidRPr="00270ABF">
        <w:rPr>
          <w:rFonts w:asciiTheme="minorHAnsi" w:hAnsiTheme="minorHAnsi"/>
          <w:spacing w:val="-5"/>
          <w:sz w:val="18"/>
        </w:rPr>
        <w:t xml:space="preserve"> </w:t>
      </w:r>
      <w:r w:rsidRPr="00270ABF">
        <w:rPr>
          <w:rFonts w:asciiTheme="minorHAnsi" w:hAnsiTheme="minorHAnsi"/>
          <w:sz w:val="18"/>
        </w:rPr>
        <w:t>no</w:t>
      </w:r>
      <w:r w:rsidRPr="00270ABF">
        <w:rPr>
          <w:rFonts w:asciiTheme="minorHAnsi" w:hAnsiTheme="minorHAnsi"/>
          <w:spacing w:val="-4"/>
          <w:sz w:val="18"/>
        </w:rPr>
        <w:t xml:space="preserve"> </w:t>
      </w:r>
      <w:r w:rsidRPr="00270ABF">
        <w:rPr>
          <w:rFonts w:asciiTheme="minorHAnsi" w:hAnsiTheme="minorHAnsi"/>
          <w:spacing w:val="-1"/>
          <w:sz w:val="18"/>
        </w:rPr>
        <w:t>subjects</w:t>
      </w:r>
      <w:r w:rsidRPr="00270ABF">
        <w:rPr>
          <w:rFonts w:asciiTheme="minorHAnsi" w:hAnsiTheme="minorHAnsi"/>
          <w:spacing w:val="-4"/>
          <w:sz w:val="18"/>
        </w:rPr>
        <w:t xml:space="preserve"> </w:t>
      </w:r>
      <w:r w:rsidRPr="00270ABF">
        <w:rPr>
          <w:rFonts w:asciiTheme="minorHAnsi" w:hAnsiTheme="minorHAnsi"/>
          <w:spacing w:val="-1"/>
          <w:sz w:val="18"/>
        </w:rPr>
        <w:t>have</w:t>
      </w:r>
      <w:r w:rsidRPr="00270ABF">
        <w:rPr>
          <w:rFonts w:asciiTheme="minorHAnsi" w:hAnsiTheme="minorHAnsi"/>
          <w:spacing w:val="-3"/>
          <w:sz w:val="18"/>
        </w:rPr>
        <w:t xml:space="preserve"> </w:t>
      </w:r>
      <w:r w:rsidRPr="00270ABF">
        <w:rPr>
          <w:rFonts w:asciiTheme="minorHAnsi" w:hAnsiTheme="minorHAnsi"/>
          <w:sz w:val="18"/>
        </w:rPr>
        <w:t>ever</w:t>
      </w:r>
      <w:r w:rsidRPr="00270ABF">
        <w:rPr>
          <w:rFonts w:asciiTheme="minorHAnsi" w:hAnsiTheme="minorHAnsi"/>
          <w:spacing w:val="-3"/>
          <w:sz w:val="18"/>
        </w:rPr>
        <w:t xml:space="preserve"> </w:t>
      </w:r>
      <w:r w:rsidRPr="00270ABF">
        <w:rPr>
          <w:rFonts w:asciiTheme="minorHAnsi" w:hAnsiTheme="minorHAnsi"/>
          <w:spacing w:val="-1"/>
          <w:sz w:val="18"/>
        </w:rPr>
        <w:t>been</w:t>
      </w:r>
      <w:r w:rsidRPr="00270ABF">
        <w:rPr>
          <w:rFonts w:asciiTheme="minorHAnsi" w:hAnsiTheme="minorHAnsi"/>
          <w:spacing w:val="-2"/>
          <w:sz w:val="18"/>
        </w:rPr>
        <w:t xml:space="preserve"> </w:t>
      </w:r>
      <w:r w:rsidRPr="00270ABF">
        <w:rPr>
          <w:rFonts w:asciiTheme="minorHAnsi" w:hAnsiTheme="minorHAnsi"/>
          <w:spacing w:val="-1"/>
          <w:sz w:val="18"/>
        </w:rPr>
        <w:t>enrolled</w:t>
      </w:r>
      <w:r w:rsidRPr="00270ABF">
        <w:rPr>
          <w:rFonts w:asciiTheme="minorHAnsi" w:hAnsiTheme="minorHAnsi"/>
          <w:sz w:val="18"/>
        </w:rPr>
        <w:t xml:space="preserve"> </w:t>
      </w:r>
      <w:r w:rsidRPr="00270ABF">
        <w:rPr>
          <w:rFonts w:asciiTheme="minorHAnsi" w:hAnsiTheme="minorHAnsi"/>
          <w:spacing w:val="-2"/>
          <w:sz w:val="18"/>
        </w:rPr>
        <w:t>at</w:t>
      </w:r>
      <w:r w:rsidRPr="00270ABF">
        <w:rPr>
          <w:rFonts w:asciiTheme="minorHAnsi" w:hAnsiTheme="minorHAnsi"/>
          <w:spacing w:val="-3"/>
          <w:sz w:val="18"/>
        </w:rPr>
        <w:t xml:space="preserve"> </w:t>
      </w:r>
      <w:r w:rsidRPr="00270ABF">
        <w:rPr>
          <w:rFonts w:asciiTheme="minorHAnsi" w:hAnsiTheme="minorHAnsi"/>
          <w:sz w:val="18"/>
        </w:rPr>
        <w:t>the</w:t>
      </w:r>
      <w:r w:rsidRPr="00270ABF">
        <w:rPr>
          <w:rFonts w:asciiTheme="minorHAnsi" w:hAnsiTheme="minorHAnsi"/>
          <w:spacing w:val="-5"/>
          <w:sz w:val="18"/>
        </w:rPr>
        <w:t xml:space="preserve"> </w:t>
      </w:r>
      <w:r w:rsidRPr="00270ABF">
        <w:rPr>
          <w:rFonts w:asciiTheme="minorHAnsi" w:hAnsiTheme="minorHAnsi"/>
          <w:sz w:val="18"/>
        </w:rPr>
        <w:t>UNC-Chapel</w:t>
      </w:r>
      <w:r w:rsidRPr="00270ABF">
        <w:rPr>
          <w:rFonts w:asciiTheme="minorHAnsi" w:hAnsiTheme="minorHAnsi"/>
          <w:spacing w:val="-1"/>
          <w:sz w:val="18"/>
        </w:rPr>
        <w:t xml:space="preserve"> Hill</w:t>
      </w:r>
      <w:r w:rsidRPr="00270ABF">
        <w:rPr>
          <w:rFonts w:asciiTheme="minorHAnsi" w:hAnsiTheme="minorHAnsi"/>
          <w:spacing w:val="-4"/>
          <w:sz w:val="18"/>
        </w:rPr>
        <w:t xml:space="preserve"> </w:t>
      </w:r>
      <w:r w:rsidRPr="00270ABF">
        <w:rPr>
          <w:rFonts w:asciiTheme="minorHAnsi" w:hAnsiTheme="minorHAnsi"/>
          <w:spacing w:val="-1"/>
          <w:sz w:val="18"/>
        </w:rPr>
        <w:t>and</w:t>
      </w:r>
      <w:r w:rsidRPr="00270ABF">
        <w:rPr>
          <w:rFonts w:asciiTheme="minorHAnsi" w:hAnsiTheme="minorHAnsi"/>
          <w:spacing w:val="-4"/>
          <w:sz w:val="18"/>
        </w:rPr>
        <w:t xml:space="preserve"> </w:t>
      </w:r>
      <w:r w:rsidRPr="00270ABF">
        <w:rPr>
          <w:rFonts w:asciiTheme="minorHAnsi" w:hAnsiTheme="minorHAnsi"/>
          <w:sz w:val="18"/>
        </w:rPr>
        <w:t>no</w:t>
      </w:r>
      <w:r w:rsidRPr="00270ABF">
        <w:rPr>
          <w:rFonts w:asciiTheme="minorHAnsi" w:hAnsiTheme="minorHAnsi"/>
          <w:spacing w:val="-1"/>
          <w:sz w:val="18"/>
        </w:rPr>
        <w:t xml:space="preserve"> additional</w:t>
      </w:r>
      <w:r w:rsidRPr="00270ABF">
        <w:rPr>
          <w:rFonts w:asciiTheme="minorHAnsi" w:hAnsiTheme="minorHAnsi"/>
          <w:spacing w:val="-3"/>
          <w:sz w:val="18"/>
        </w:rPr>
        <w:t xml:space="preserve"> </w:t>
      </w:r>
      <w:r w:rsidRPr="00270ABF">
        <w:rPr>
          <w:rFonts w:asciiTheme="minorHAnsi" w:hAnsiTheme="minorHAnsi"/>
          <w:spacing w:val="-1"/>
          <w:sz w:val="18"/>
        </w:rPr>
        <w:t>risks</w:t>
      </w:r>
      <w:r w:rsidRPr="00270ABF">
        <w:rPr>
          <w:rFonts w:asciiTheme="minorHAnsi" w:hAnsiTheme="minorHAnsi"/>
          <w:spacing w:val="47"/>
          <w:sz w:val="18"/>
        </w:rPr>
        <w:t xml:space="preserve"> </w:t>
      </w:r>
      <w:r w:rsidRPr="00270ABF">
        <w:rPr>
          <w:rFonts w:asciiTheme="minorHAnsi" w:eastAsia="Calibri" w:hAnsiTheme="minorHAnsi" w:cs="Calibri"/>
          <w:sz w:val="18"/>
        </w:rPr>
        <w:t xml:space="preserve">have </w:t>
      </w:r>
      <w:r w:rsidRPr="00270ABF">
        <w:rPr>
          <w:rFonts w:asciiTheme="minorHAnsi" w:eastAsia="Calibri" w:hAnsiTheme="minorHAnsi" w:cs="Calibri"/>
          <w:spacing w:val="-1"/>
          <w:sz w:val="18"/>
        </w:rPr>
        <w:t>been identified;</w:t>
      </w:r>
      <w:r w:rsidRPr="00270ABF">
        <w:rPr>
          <w:rFonts w:asciiTheme="minorHAnsi" w:eastAsia="Calibri" w:hAnsiTheme="minorHAnsi" w:cs="Calibri"/>
          <w:spacing w:val="1"/>
          <w:sz w:val="18"/>
        </w:rPr>
        <w:t xml:space="preserve"> </w:t>
      </w:r>
      <w:r w:rsidRPr="00270ABF">
        <w:rPr>
          <w:rFonts w:asciiTheme="minorHAnsi" w:eastAsia="Calibri" w:hAnsiTheme="minorHAnsi" w:cs="Calibri"/>
          <w:sz w:val="18"/>
        </w:rPr>
        <w:t>or</w:t>
      </w:r>
    </w:p>
    <w:p w14:paraId="17855F14" w14:textId="597468F2" w:rsidR="00C63DE3" w:rsidRPr="00270ABF" w:rsidRDefault="00C63DE3" w:rsidP="006C4178">
      <w:pPr>
        <w:pStyle w:val="BodyText"/>
        <w:numPr>
          <w:ilvl w:val="0"/>
          <w:numId w:val="33"/>
        </w:numPr>
        <w:tabs>
          <w:tab w:val="left" w:pos="1021"/>
        </w:tabs>
        <w:spacing w:before="120"/>
        <w:ind w:left="630" w:right="-4"/>
        <w:rPr>
          <w:rFonts w:asciiTheme="minorHAnsi" w:hAnsiTheme="minorHAnsi"/>
          <w:sz w:val="18"/>
        </w:rPr>
      </w:pPr>
      <w:r w:rsidRPr="00270ABF">
        <w:rPr>
          <w:rFonts w:asciiTheme="minorHAnsi" w:hAnsiTheme="minorHAnsi"/>
          <w:sz w:val="18"/>
        </w:rPr>
        <w:t>Where</w:t>
      </w:r>
      <w:r w:rsidRPr="00270ABF">
        <w:rPr>
          <w:rFonts w:asciiTheme="minorHAnsi" w:hAnsiTheme="minorHAnsi"/>
          <w:spacing w:val="-2"/>
          <w:sz w:val="18"/>
        </w:rPr>
        <w:t xml:space="preserve"> </w:t>
      </w:r>
      <w:r w:rsidRPr="00270ABF">
        <w:rPr>
          <w:rFonts w:asciiTheme="minorHAnsi" w:hAnsiTheme="minorHAnsi"/>
          <w:spacing w:val="-1"/>
          <w:sz w:val="18"/>
        </w:rPr>
        <w:t>the</w:t>
      </w:r>
      <w:r w:rsidRPr="00270ABF">
        <w:rPr>
          <w:rFonts w:asciiTheme="minorHAnsi" w:hAnsiTheme="minorHAnsi"/>
          <w:spacing w:val="-5"/>
          <w:sz w:val="18"/>
        </w:rPr>
        <w:t xml:space="preserve"> </w:t>
      </w:r>
      <w:r w:rsidRPr="00270ABF">
        <w:rPr>
          <w:rFonts w:asciiTheme="minorHAnsi" w:hAnsiTheme="minorHAnsi"/>
          <w:spacing w:val="-1"/>
          <w:sz w:val="18"/>
        </w:rPr>
        <w:t>remaining</w:t>
      </w:r>
      <w:r w:rsidRPr="00270ABF">
        <w:rPr>
          <w:rFonts w:asciiTheme="minorHAnsi" w:hAnsiTheme="minorHAnsi"/>
          <w:spacing w:val="-5"/>
          <w:sz w:val="18"/>
        </w:rPr>
        <w:t xml:space="preserve"> </w:t>
      </w:r>
      <w:r w:rsidRPr="00270ABF">
        <w:rPr>
          <w:rFonts w:asciiTheme="minorHAnsi" w:hAnsiTheme="minorHAnsi"/>
          <w:spacing w:val="-1"/>
          <w:sz w:val="18"/>
        </w:rPr>
        <w:t>research</w:t>
      </w:r>
      <w:r w:rsidRPr="00270ABF">
        <w:rPr>
          <w:rFonts w:asciiTheme="minorHAnsi" w:hAnsiTheme="minorHAnsi"/>
          <w:spacing w:val="-2"/>
          <w:sz w:val="18"/>
        </w:rPr>
        <w:t xml:space="preserve"> </w:t>
      </w:r>
      <w:r w:rsidRPr="00270ABF">
        <w:rPr>
          <w:rFonts w:asciiTheme="minorHAnsi" w:hAnsiTheme="minorHAnsi"/>
          <w:spacing w:val="-1"/>
          <w:sz w:val="18"/>
        </w:rPr>
        <w:t>activities</w:t>
      </w:r>
      <w:r w:rsidRPr="00270ABF">
        <w:rPr>
          <w:rFonts w:asciiTheme="minorHAnsi" w:hAnsiTheme="minorHAnsi"/>
          <w:spacing w:val="-4"/>
          <w:sz w:val="18"/>
        </w:rPr>
        <w:t xml:space="preserve"> </w:t>
      </w:r>
      <w:r w:rsidRPr="00270ABF">
        <w:rPr>
          <w:rFonts w:asciiTheme="minorHAnsi" w:hAnsiTheme="minorHAnsi"/>
          <w:sz w:val="18"/>
        </w:rPr>
        <w:t>at</w:t>
      </w:r>
      <w:r w:rsidRPr="00270ABF">
        <w:rPr>
          <w:rFonts w:asciiTheme="minorHAnsi" w:hAnsiTheme="minorHAnsi"/>
          <w:spacing w:val="-4"/>
          <w:sz w:val="18"/>
        </w:rPr>
        <w:t xml:space="preserve"> </w:t>
      </w:r>
      <w:r w:rsidRPr="00270ABF">
        <w:rPr>
          <w:rFonts w:asciiTheme="minorHAnsi" w:hAnsiTheme="minorHAnsi"/>
          <w:spacing w:val="-1"/>
          <w:sz w:val="18"/>
        </w:rPr>
        <w:t>the</w:t>
      </w:r>
      <w:r w:rsidRPr="00270ABF">
        <w:rPr>
          <w:rFonts w:asciiTheme="minorHAnsi" w:hAnsiTheme="minorHAnsi"/>
          <w:spacing w:val="-4"/>
          <w:sz w:val="18"/>
        </w:rPr>
        <w:t xml:space="preserve"> </w:t>
      </w:r>
      <w:r w:rsidRPr="00270ABF">
        <w:rPr>
          <w:rFonts w:asciiTheme="minorHAnsi" w:hAnsiTheme="minorHAnsi"/>
          <w:sz w:val="18"/>
        </w:rPr>
        <w:t>UNC-Chapel</w:t>
      </w:r>
      <w:r w:rsidRPr="00270ABF">
        <w:rPr>
          <w:rFonts w:asciiTheme="minorHAnsi" w:hAnsiTheme="minorHAnsi"/>
          <w:spacing w:val="-5"/>
          <w:sz w:val="18"/>
        </w:rPr>
        <w:t xml:space="preserve"> </w:t>
      </w:r>
      <w:r w:rsidRPr="00270ABF">
        <w:rPr>
          <w:rFonts w:asciiTheme="minorHAnsi" w:hAnsiTheme="minorHAnsi"/>
          <w:sz w:val="18"/>
        </w:rPr>
        <w:t>Hill</w:t>
      </w:r>
      <w:r w:rsidRPr="00270ABF">
        <w:rPr>
          <w:rFonts w:asciiTheme="minorHAnsi" w:hAnsiTheme="minorHAnsi"/>
          <w:spacing w:val="-2"/>
          <w:sz w:val="18"/>
        </w:rPr>
        <w:t xml:space="preserve"> </w:t>
      </w:r>
      <w:r w:rsidRPr="00270ABF">
        <w:rPr>
          <w:rFonts w:asciiTheme="minorHAnsi" w:hAnsiTheme="minorHAnsi"/>
          <w:sz w:val="18"/>
        </w:rPr>
        <w:t>are</w:t>
      </w:r>
      <w:r w:rsidRPr="00270ABF">
        <w:rPr>
          <w:rFonts w:asciiTheme="minorHAnsi" w:hAnsiTheme="minorHAnsi"/>
          <w:spacing w:val="-4"/>
          <w:sz w:val="18"/>
        </w:rPr>
        <w:t xml:space="preserve"> </w:t>
      </w:r>
      <w:r w:rsidRPr="00270ABF">
        <w:rPr>
          <w:rFonts w:asciiTheme="minorHAnsi" w:hAnsiTheme="minorHAnsi"/>
          <w:spacing w:val="-1"/>
          <w:sz w:val="18"/>
        </w:rPr>
        <w:t>limited</w:t>
      </w:r>
      <w:r w:rsidRPr="00270ABF">
        <w:rPr>
          <w:rFonts w:asciiTheme="minorHAnsi" w:hAnsiTheme="minorHAnsi"/>
          <w:spacing w:val="-4"/>
          <w:sz w:val="18"/>
        </w:rPr>
        <w:t xml:space="preserve"> </w:t>
      </w:r>
      <w:r w:rsidRPr="00270ABF">
        <w:rPr>
          <w:rFonts w:asciiTheme="minorHAnsi" w:hAnsiTheme="minorHAnsi"/>
          <w:sz w:val="18"/>
        </w:rPr>
        <w:t>to</w:t>
      </w:r>
      <w:r w:rsidRPr="00270ABF">
        <w:rPr>
          <w:rFonts w:asciiTheme="minorHAnsi" w:hAnsiTheme="minorHAnsi"/>
          <w:spacing w:val="-4"/>
          <w:sz w:val="18"/>
        </w:rPr>
        <w:t xml:space="preserve"> </w:t>
      </w:r>
      <w:r w:rsidRPr="00270ABF">
        <w:rPr>
          <w:rFonts w:asciiTheme="minorHAnsi" w:hAnsiTheme="minorHAnsi"/>
          <w:sz w:val="18"/>
        </w:rPr>
        <w:t>data</w:t>
      </w:r>
      <w:r w:rsidRPr="00270ABF">
        <w:rPr>
          <w:rFonts w:asciiTheme="minorHAnsi" w:hAnsiTheme="minorHAnsi"/>
          <w:spacing w:val="-5"/>
          <w:sz w:val="18"/>
        </w:rPr>
        <w:t xml:space="preserve"> </w:t>
      </w:r>
      <w:r w:rsidRPr="00270ABF">
        <w:rPr>
          <w:rFonts w:asciiTheme="minorHAnsi" w:hAnsiTheme="minorHAnsi"/>
          <w:sz w:val="18"/>
        </w:rPr>
        <w:t>analysis.</w:t>
      </w:r>
      <w:r w:rsidRPr="00270ABF">
        <w:rPr>
          <w:rFonts w:asciiTheme="minorHAnsi" w:hAnsiTheme="minorHAnsi"/>
          <w:spacing w:val="57"/>
          <w:sz w:val="18"/>
        </w:rPr>
        <w:t xml:space="preserve"> </w:t>
      </w:r>
      <w:r w:rsidRPr="00270ABF">
        <w:rPr>
          <w:rFonts w:asciiTheme="minorHAnsi" w:hAnsiTheme="minorHAnsi"/>
          <w:spacing w:val="-1"/>
          <w:sz w:val="18"/>
        </w:rPr>
        <w:t>(Note:</w:t>
      </w:r>
      <w:r w:rsidRPr="00270ABF">
        <w:rPr>
          <w:rFonts w:asciiTheme="minorHAnsi" w:hAnsiTheme="minorHAnsi"/>
          <w:spacing w:val="-4"/>
          <w:sz w:val="18"/>
        </w:rPr>
        <w:t xml:space="preserve"> </w:t>
      </w:r>
      <w:r w:rsidRPr="00270ABF">
        <w:rPr>
          <w:rFonts w:asciiTheme="minorHAnsi" w:hAnsiTheme="minorHAnsi"/>
          <w:spacing w:val="-1"/>
          <w:sz w:val="18"/>
        </w:rPr>
        <w:t>Simply</w:t>
      </w:r>
      <w:r w:rsidRPr="00270ABF">
        <w:rPr>
          <w:rFonts w:asciiTheme="minorHAnsi" w:hAnsiTheme="minorHAnsi"/>
          <w:spacing w:val="-6"/>
          <w:sz w:val="18"/>
        </w:rPr>
        <w:t xml:space="preserve"> </w:t>
      </w:r>
      <w:r w:rsidRPr="00270ABF">
        <w:rPr>
          <w:rFonts w:asciiTheme="minorHAnsi" w:hAnsiTheme="minorHAnsi"/>
          <w:spacing w:val="-1"/>
          <w:sz w:val="18"/>
        </w:rPr>
        <w:t>maintaining</w:t>
      </w:r>
      <w:r w:rsidRPr="00270ABF">
        <w:rPr>
          <w:rFonts w:asciiTheme="minorHAnsi" w:hAnsiTheme="minorHAnsi"/>
          <w:spacing w:val="-3"/>
          <w:sz w:val="18"/>
        </w:rPr>
        <w:t xml:space="preserve"> </w:t>
      </w:r>
      <w:r w:rsidRPr="00270ABF">
        <w:rPr>
          <w:rFonts w:asciiTheme="minorHAnsi" w:hAnsiTheme="minorHAnsi"/>
          <w:spacing w:val="-1"/>
          <w:sz w:val="18"/>
        </w:rPr>
        <w:t>individually</w:t>
      </w:r>
      <w:r w:rsidRPr="00270ABF">
        <w:rPr>
          <w:rFonts w:asciiTheme="minorHAnsi" w:hAnsiTheme="minorHAnsi"/>
          <w:spacing w:val="-3"/>
          <w:sz w:val="18"/>
        </w:rPr>
        <w:t xml:space="preserve"> </w:t>
      </w:r>
      <w:r w:rsidRPr="00270ABF">
        <w:rPr>
          <w:rFonts w:asciiTheme="minorHAnsi" w:hAnsiTheme="minorHAnsi"/>
          <w:spacing w:val="-1"/>
          <w:sz w:val="18"/>
        </w:rPr>
        <w:t>identifiable</w:t>
      </w:r>
      <w:r w:rsidRPr="00270ABF">
        <w:rPr>
          <w:rFonts w:asciiTheme="minorHAnsi" w:hAnsiTheme="minorHAnsi"/>
          <w:spacing w:val="-4"/>
          <w:sz w:val="18"/>
        </w:rPr>
        <w:t xml:space="preserve"> </w:t>
      </w:r>
      <w:r w:rsidRPr="00270ABF">
        <w:rPr>
          <w:rFonts w:asciiTheme="minorHAnsi" w:hAnsiTheme="minorHAnsi"/>
          <w:spacing w:val="-1"/>
          <w:sz w:val="18"/>
        </w:rPr>
        <w:t>private</w:t>
      </w:r>
      <w:r w:rsidRPr="00270ABF">
        <w:rPr>
          <w:rFonts w:asciiTheme="minorHAnsi" w:hAnsiTheme="minorHAnsi"/>
          <w:spacing w:val="-2"/>
          <w:sz w:val="18"/>
        </w:rPr>
        <w:t xml:space="preserve"> </w:t>
      </w:r>
      <w:r w:rsidRPr="00270ABF">
        <w:rPr>
          <w:rFonts w:asciiTheme="minorHAnsi" w:hAnsiTheme="minorHAnsi"/>
          <w:spacing w:val="-1"/>
          <w:sz w:val="18"/>
        </w:rPr>
        <w:t>information</w:t>
      </w:r>
      <w:r w:rsidRPr="00270ABF">
        <w:rPr>
          <w:rFonts w:asciiTheme="minorHAnsi" w:hAnsiTheme="minorHAnsi"/>
          <w:spacing w:val="-2"/>
          <w:sz w:val="18"/>
        </w:rPr>
        <w:t xml:space="preserve"> </w:t>
      </w:r>
      <w:r w:rsidRPr="00270ABF">
        <w:rPr>
          <w:rFonts w:asciiTheme="minorHAnsi" w:hAnsiTheme="minorHAnsi"/>
          <w:spacing w:val="-1"/>
          <w:sz w:val="18"/>
        </w:rPr>
        <w:t>without</w:t>
      </w:r>
      <w:r w:rsidRPr="00270ABF">
        <w:rPr>
          <w:rFonts w:asciiTheme="minorHAnsi" w:hAnsiTheme="minorHAnsi"/>
          <w:spacing w:val="-4"/>
          <w:sz w:val="18"/>
        </w:rPr>
        <w:t xml:space="preserve"> </w:t>
      </w:r>
      <w:r w:rsidRPr="00270ABF">
        <w:rPr>
          <w:rFonts w:asciiTheme="minorHAnsi" w:hAnsiTheme="minorHAnsi"/>
          <w:spacing w:val="-1"/>
          <w:sz w:val="18"/>
        </w:rPr>
        <w:t>using,</w:t>
      </w:r>
      <w:r w:rsidRPr="00270ABF">
        <w:rPr>
          <w:rFonts w:asciiTheme="minorHAnsi" w:hAnsiTheme="minorHAnsi"/>
          <w:spacing w:val="-5"/>
          <w:sz w:val="18"/>
        </w:rPr>
        <w:t xml:space="preserve"> </w:t>
      </w:r>
      <w:r w:rsidRPr="00270ABF">
        <w:rPr>
          <w:rFonts w:asciiTheme="minorHAnsi" w:hAnsiTheme="minorHAnsi"/>
          <w:spacing w:val="-1"/>
          <w:sz w:val="18"/>
        </w:rPr>
        <w:t>studying,</w:t>
      </w:r>
      <w:r w:rsidR="006C4178">
        <w:rPr>
          <w:rFonts w:asciiTheme="minorHAnsi" w:hAnsiTheme="minorHAnsi"/>
          <w:spacing w:val="91"/>
          <w:w w:val="99"/>
          <w:sz w:val="18"/>
        </w:rPr>
        <w:t xml:space="preserve"> </w:t>
      </w:r>
      <w:r w:rsidRPr="00270ABF">
        <w:rPr>
          <w:rFonts w:asciiTheme="minorHAnsi" w:hAnsiTheme="minorHAnsi"/>
          <w:spacing w:val="-1"/>
          <w:sz w:val="18"/>
        </w:rPr>
        <w:t>or</w:t>
      </w:r>
      <w:r w:rsidRPr="00270ABF">
        <w:rPr>
          <w:rFonts w:asciiTheme="minorHAnsi" w:hAnsiTheme="minorHAnsi"/>
          <w:spacing w:val="-2"/>
          <w:sz w:val="18"/>
        </w:rPr>
        <w:t xml:space="preserve"> </w:t>
      </w:r>
      <w:r w:rsidRPr="00270ABF">
        <w:rPr>
          <w:rFonts w:asciiTheme="minorHAnsi" w:hAnsiTheme="minorHAnsi"/>
          <w:spacing w:val="-1"/>
          <w:sz w:val="18"/>
        </w:rPr>
        <w:t>analyzing</w:t>
      </w:r>
      <w:r w:rsidRPr="00270ABF">
        <w:rPr>
          <w:rFonts w:asciiTheme="minorHAnsi" w:hAnsiTheme="minorHAnsi"/>
          <w:spacing w:val="-4"/>
          <w:sz w:val="18"/>
        </w:rPr>
        <w:t xml:space="preserve"> </w:t>
      </w:r>
      <w:r w:rsidRPr="00270ABF">
        <w:rPr>
          <w:rFonts w:asciiTheme="minorHAnsi" w:hAnsiTheme="minorHAnsi"/>
          <w:spacing w:val="-1"/>
          <w:sz w:val="18"/>
        </w:rPr>
        <w:t>such information</w:t>
      </w:r>
      <w:r w:rsidRPr="00270ABF">
        <w:rPr>
          <w:rFonts w:asciiTheme="minorHAnsi" w:hAnsiTheme="minorHAnsi"/>
          <w:spacing w:val="-3"/>
          <w:sz w:val="18"/>
        </w:rPr>
        <w:t xml:space="preserve"> </w:t>
      </w:r>
      <w:r w:rsidRPr="00270ABF">
        <w:rPr>
          <w:rFonts w:asciiTheme="minorHAnsi" w:hAnsiTheme="minorHAnsi"/>
          <w:sz w:val="18"/>
        </w:rPr>
        <w:t>is</w:t>
      </w:r>
      <w:r w:rsidRPr="00270ABF">
        <w:rPr>
          <w:rFonts w:asciiTheme="minorHAnsi" w:hAnsiTheme="minorHAnsi"/>
          <w:spacing w:val="-4"/>
          <w:sz w:val="18"/>
        </w:rPr>
        <w:t xml:space="preserve"> </w:t>
      </w:r>
      <w:r w:rsidRPr="00270ABF">
        <w:rPr>
          <w:rFonts w:asciiTheme="minorHAnsi" w:hAnsiTheme="minorHAnsi"/>
          <w:spacing w:val="-1"/>
          <w:sz w:val="18"/>
        </w:rPr>
        <w:t>not</w:t>
      </w:r>
      <w:r w:rsidRPr="00270ABF">
        <w:rPr>
          <w:rFonts w:asciiTheme="minorHAnsi" w:hAnsiTheme="minorHAnsi"/>
          <w:spacing w:val="-2"/>
          <w:sz w:val="18"/>
        </w:rPr>
        <w:t xml:space="preserve"> </w:t>
      </w:r>
      <w:r w:rsidRPr="00270ABF">
        <w:rPr>
          <w:rFonts w:asciiTheme="minorHAnsi" w:hAnsiTheme="minorHAnsi"/>
          <w:spacing w:val="-1"/>
          <w:sz w:val="18"/>
        </w:rPr>
        <w:t>human</w:t>
      </w:r>
      <w:r w:rsidRPr="00270ABF">
        <w:rPr>
          <w:rFonts w:asciiTheme="minorHAnsi" w:hAnsiTheme="minorHAnsi"/>
          <w:spacing w:val="-3"/>
          <w:sz w:val="18"/>
        </w:rPr>
        <w:t xml:space="preserve"> </w:t>
      </w:r>
      <w:r w:rsidRPr="00270ABF">
        <w:rPr>
          <w:rFonts w:asciiTheme="minorHAnsi" w:hAnsiTheme="minorHAnsi"/>
          <w:spacing w:val="-1"/>
          <w:sz w:val="18"/>
        </w:rPr>
        <w:t>subject research</w:t>
      </w:r>
      <w:r w:rsidRPr="00270ABF">
        <w:rPr>
          <w:rFonts w:asciiTheme="minorHAnsi" w:hAnsiTheme="minorHAnsi"/>
          <w:spacing w:val="-2"/>
          <w:sz w:val="18"/>
        </w:rPr>
        <w:t xml:space="preserve"> </w:t>
      </w:r>
      <w:r w:rsidRPr="00270ABF">
        <w:rPr>
          <w:rFonts w:asciiTheme="minorHAnsi" w:hAnsiTheme="minorHAnsi"/>
          <w:spacing w:val="-1"/>
          <w:sz w:val="18"/>
        </w:rPr>
        <w:t>and</w:t>
      </w:r>
      <w:r w:rsidRPr="00270ABF">
        <w:rPr>
          <w:rFonts w:asciiTheme="minorHAnsi" w:hAnsiTheme="minorHAnsi"/>
          <w:spacing w:val="-3"/>
          <w:sz w:val="18"/>
        </w:rPr>
        <w:t xml:space="preserve"> </w:t>
      </w:r>
      <w:r w:rsidRPr="00270ABF">
        <w:rPr>
          <w:rFonts w:asciiTheme="minorHAnsi" w:hAnsiTheme="minorHAnsi"/>
          <w:spacing w:val="-1"/>
          <w:sz w:val="18"/>
        </w:rPr>
        <w:t>thus</w:t>
      </w:r>
      <w:r w:rsidRPr="00270ABF">
        <w:rPr>
          <w:rFonts w:asciiTheme="minorHAnsi" w:hAnsiTheme="minorHAnsi"/>
          <w:spacing w:val="-2"/>
          <w:sz w:val="18"/>
        </w:rPr>
        <w:t xml:space="preserve"> does </w:t>
      </w:r>
      <w:r w:rsidRPr="00270ABF">
        <w:rPr>
          <w:rFonts w:asciiTheme="minorHAnsi" w:hAnsiTheme="minorHAnsi"/>
          <w:spacing w:val="-1"/>
          <w:sz w:val="18"/>
        </w:rPr>
        <w:t>not</w:t>
      </w:r>
      <w:r w:rsidRPr="00270ABF">
        <w:rPr>
          <w:rFonts w:asciiTheme="minorHAnsi" w:hAnsiTheme="minorHAnsi"/>
          <w:spacing w:val="-2"/>
          <w:sz w:val="18"/>
        </w:rPr>
        <w:t xml:space="preserve"> </w:t>
      </w:r>
      <w:r w:rsidRPr="00270ABF">
        <w:rPr>
          <w:rFonts w:asciiTheme="minorHAnsi" w:hAnsiTheme="minorHAnsi"/>
          <w:spacing w:val="-1"/>
          <w:sz w:val="18"/>
        </w:rPr>
        <w:t>require</w:t>
      </w:r>
      <w:r w:rsidRPr="00270ABF">
        <w:rPr>
          <w:rFonts w:asciiTheme="minorHAnsi" w:hAnsiTheme="minorHAnsi"/>
          <w:spacing w:val="57"/>
          <w:w w:val="99"/>
          <w:sz w:val="18"/>
        </w:rPr>
        <w:t xml:space="preserve"> </w:t>
      </w:r>
      <w:r w:rsidRPr="00270ABF">
        <w:rPr>
          <w:rFonts w:asciiTheme="minorHAnsi" w:hAnsiTheme="minorHAnsi"/>
          <w:spacing w:val="-1"/>
          <w:sz w:val="18"/>
        </w:rPr>
        <w:t>continuing</w:t>
      </w:r>
      <w:r w:rsidRPr="00270ABF">
        <w:rPr>
          <w:rFonts w:asciiTheme="minorHAnsi" w:hAnsiTheme="minorHAnsi"/>
          <w:spacing w:val="-12"/>
          <w:sz w:val="18"/>
        </w:rPr>
        <w:t xml:space="preserve"> </w:t>
      </w:r>
      <w:r w:rsidRPr="00270ABF">
        <w:rPr>
          <w:rFonts w:asciiTheme="minorHAnsi" w:hAnsiTheme="minorHAnsi"/>
          <w:spacing w:val="-1"/>
          <w:sz w:val="18"/>
        </w:rPr>
        <w:t>review.</w:t>
      </w:r>
    </w:p>
    <w:p w14:paraId="729D367D" w14:textId="5A5D7F3B" w:rsidR="00C63DE3" w:rsidRPr="00270ABF" w:rsidRDefault="00270ABF" w:rsidP="00F41127">
      <w:pPr>
        <w:pStyle w:val="BodyText"/>
        <w:spacing w:before="120"/>
        <w:ind w:left="0" w:right="727" w:firstLine="0"/>
        <w:rPr>
          <w:rFonts w:asciiTheme="minorHAnsi" w:hAnsiTheme="minorHAnsi"/>
          <w:sz w:val="18"/>
        </w:rPr>
      </w:pPr>
      <w:r w:rsidRPr="00270ABF">
        <w:rPr>
          <w:rFonts w:asciiTheme="minorHAnsi" w:hAnsiTheme="minorHAnsi"/>
          <w:spacing w:val="-1"/>
          <w:sz w:val="18"/>
        </w:rPr>
        <w:t xml:space="preserve">9.  </w:t>
      </w:r>
      <w:r w:rsidR="00C63DE3" w:rsidRPr="00270ABF">
        <w:rPr>
          <w:rFonts w:asciiTheme="minorHAnsi" w:hAnsiTheme="minorHAnsi"/>
          <w:spacing w:val="-1"/>
          <w:sz w:val="18"/>
        </w:rPr>
        <w:t>Continuing</w:t>
      </w:r>
      <w:r w:rsidR="00C63DE3" w:rsidRPr="00270ABF">
        <w:rPr>
          <w:rFonts w:asciiTheme="minorHAnsi" w:hAnsiTheme="minorHAnsi"/>
          <w:spacing w:val="-6"/>
          <w:sz w:val="18"/>
        </w:rPr>
        <w:t xml:space="preserve"> </w:t>
      </w:r>
      <w:r w:rsidR="00C63DE3" w:rsidRPr="00270ABF">
        <w:rPr>
          <w:rFonts w:asciiTheme="minorHAnsi" w:hAnsiTheme="minorHAnsi"/>
          <w:sz w:val="18"/>
        </w:rPr>
        <w:t>review</w:t>
      </w:r>
      <w:r w:rsidR="00C63DE3" w:rsidRPr="00270ABF">
        <w:rPr>
          <w:rFonts w:asciiTheme="minorHAnsi" w:hAnsiTheme="minorHAnsi"/>
          <w:spacing w:val="-5"/>
          <w:sz w:val="18"/>
        </w:rPr>
        <w:t xml:space="preserve"> </w:t>
      </w:r>
      <w:r w:rsidR="00C63DE3" w:rsidRPr="00270ABF">
        <w:rPr>
          <w:rFonts w:asciiTheme="minorHAnsi" w:hAnsiTheme="minorHAnsi"/>
          <w:spacing w:val="-1"/>
          <w:sz w:val="18"/>
        </w:rPr>
        <w:t>of</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research</w:t>
      </w:r>
      <w:r w:rsidR="00C63DE3" w:rsidRPr="00270ABF">
        <w:rPr>
          <w:rFonts w:asciiTheme="minorHAnsi" w:hAnsiTheme="minorHAnsi"/>
          <w:spacing w:val="-5"/>
          <w:sz w:val="18"/>
        </w:rPr>
        <w:t xml:space="preserve"> </w:t>
      </w:r>
      <w:r w:rsidR="00C63DE3" w:rsidRPr="00270ABF">
        <w:rPr>
          <w:rFonts w:asciiTheme="minorHAnsi" w:hAnsiTheme="minorHAnsi"/>
          <w:spacing w:val="-1"/>
          <w:sz w:val="18"/>
        </w:rPr>
        <w:t>previously</w:t>
      </w:r>
      <w:r w:rsidR="00C63DE3" w:rsidRPr="00270ABF">
        <w:rPr>
          <w:rFonts w:asciiTheme="minorHAnsi" w:hAnsiTheme="minorHAnsi"/>
          <w:spacing w:val="-3"/>
          <w:sz w:val="18"/>
        </w:rPr>
        <w:t xml:space="preserve"> </w:t>
      </w:r>
      <w:r w:rsidR="00C63DE3" w:rsidRPr="00270ABF">
        <w:rPr>
          <w:rFonts w:asciiTheme="minorHAnsi" w:hAnsiTheme="minorHAnsi"/>
          <w:spacing w:val="-1"/>
          <w:sz w:val="18"/>
        </w:rPr>
        <w:t>approved</w:t>
      </w:r>
      <w:r w:rsidR="00C63DE3" w:rsidRPr="00270ABF">
        <w:rPr>
          <w:rFonts w:asciiTheme="minorHAnsi" w:hAnsiTheme="minorHAnsi"/>
          <w:spacing w:val="-5"/>
          <w:sz w:val="18"/>
        </w:rPr>
        <w:t xml:space="preserve"> </w:t>
      </w:r>
      <w:r w:rsidR="00C63DE3" w:rsidRPr="00270ABF">
        <w:rPr>
          <w:rFonts w:asciiTheme="minorHAnsi" w:hAnsiTheme="minorHAnsi"/>
          <w:sz w:val="18"/>
        </w:rPr>
        <w:t>by</w:t>
      </w:r>
      <w:r w:rsidR="00C63DE3" w:rsidRPr="00270ABF">
        <w:rPr>
          <w:rFonts w:asciiTheme="minorHAnsi" w:hAnsiTheme="minorHAnsi"/>
          <w:spacing w:val="-3"/>
          <w:sz w:val="18"/>
        </w:rPr>
        <w:t xml:space="preserve"> </w:t>
      </w:r>
      <w:r w:rsidR="00C63DE3" w:rsidRPr="00270ABF">
        <w:rPr>
          <w:rFonts w:asciiTheme="minorHAnsi" w:hAnsiTheme="minorHAnsi"/>
          <w:spacing w:val="-1"/>
          <w:sz w:val="18"/>
        </w:rPr>
        <w:t>the</w:t>
      </w:r>
      <w:r w:rsidR="00C63DE3" w:rsidRPr="00270ABF">
        <w:rPr>
          <w:rFonts w:asciiTheme="minorHAnsi" w:hAnsiTheme="minorHAnsi"/>
          <w:spacing w:val="-3"/>
          <w:sz w:val="18"/>
        </w:rPr>
        <w:t xml:space="preserve"> </w:t>
      </w:r>
      <w:r w:rsidR="00C63DE3" w:rsidRPr="00270ABF">
        <w:rPr>
          <w:rFonts w:asciiTheme="minorHAnsi" w:hAnsiTheme="minorHAnsi"/>
          <w:spacing w:val="-1"/>
          <w:sz w:val="18"/>
        </w:rPr>
        <w:t>IRB</w:t>
      </w:r>
      <w:r w:rsidR="00C63DE3" w:rsidRPr="00270ABF">
        <w:rPr>
          <w:rFonts w:asciiTheme="minorHAnsi" w:hAnsiTheme="minorHAnsi"/>
          <w:spacing w:val="-5"/>
          <w:sz w:val="18"/>
        </w:rPr>
        <w:t xml:space="preserve"> </w:t>
      </w:r>
      <w:r w:rsidR="00C63DE3" w:rsidRPr="00270ABF">
        <w:rPr>
          <w:rFonts w:asciiTheme="minorHAnsi" w:hAnsiTheme="minorHAnsi"/>
          <w:sz w:val="18"/>
        </w:rPr>
        <w:t>at</w:t>
      </w:r>
      <w:r w:rsidR="00C63DE3" w:rsidRPr="00270ABF">
        <w:rPr>
          <w:rFonts w:asciiTheme="minorHAnsi" w:hAnsiTheme="minorHAnsi"/>
          <w:spacing w:val="-4"/>
          <w:sz w:val="18"/>
        </w:rPr>
        <w:t xml:space="preserve"> </w:t>
      </w:r>
      <w:r w:rsidR="00C63DE3" w:rsidRPr="00270ABF">
        <w:rPr>
          <w:rFonts w:asciiTheme="minorHAnsi" w:hAnsiTheme="minorHAnsi"/>
          <w:sz w:val="18"/>
        </w:rPr>
        <w:t>a</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convened</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meeting</w:t>
      </w:r>
      <w:r w:rsidR="00C63DE3" w:rsidRPr="00270ABF">
        <w:rPr>
          <w:rFonts w:asciiTheme="minorHAnsi" w:hAnsiTheme="minorHAnsi"/>
          <w:spacing w:val="-6"/>
          <w:sz w:val="18"/>
        </w:rPr>
        <w:t xml:space="preserve"> </w:t>
      </w:r>
      <w:r w:rsidR="00C63DE3" w:rsidRPr="00270ABF">
        <w:rPr>
          <w:rFonts w:asciiTheme="minorHAnsi" w:hAnsiTheme="minorHAnsi"/>
          <w:spacing w:val="-1"/>
          <w:sz w:val="18"/>
        </w:rPr>
        <w:t>that</w:t>
      </w:r>
      <w:r w:rsidR="00C63DE3" w:rsidRPr="00270ABF">
        <w:rPr>
          <w:rFonts w:asciiTheme="minorHAnsi" w:hAnsiTheme="minorHAnsi"/>
          <w:spacing w:val="63"/>
          <w:w w:val="99"/>
          <w:sz w:val="18"/>
        </w:rPr>
        <w:t xml:space="preserve"> </w:t>
      </w:r>
      <w:r w:rsidR="00C63DE3" w:rsidRPr="00270ABF">
        <w:rPr>
          <w:rFonts w:asciiTheme="minorHAnsi" w:hAnsiTheme="minorHAnsi"/>
          <w:sz w:val="18"/>
        </w:rPr>
        <w:t>meets</w:t>
      </w:r>
      <w:r w:rsidR="00C63DE3" w:rsidRPr="00270ABF">
        <w:rPr>
          <w:rFonts w:asciiTheme="minorHAnsi" w:hAnsiTheme="minorHAnsi"/>
          <w:spacing w:val="-7"/>
          <w:sz w:val="18"/>
        </w:rPr>
        <w:t xml:space="preserve"> </w:t>
      </w:r>
      <w:r w:rsidR="00C63DE3" w:rsidRPr="00270ABF">
        <w:rPr>
          <w:rFonts w:asciiTheme="minorHAnsi" w:hAnsiTheme="minorHAnsi"/>
          <w:spacing w:val="-1"/>
          <w:sz w:val="18"/>
        </w:rPr>
        <w:t>the</w:t>
      </w:r>
      <w:r w:rsidR="00C63DE3" w:rsidRPr="00270ABF">
        <w:rPr>
          <w:rFonts w:asciiTheme="minorHAnsi" w:hAnsiTheme="minorHAnsi"/>
          <w:spacing w:val="-3"/>
          <w:sz w:val="18"/>
        </w:rPr>
        <w:t xml:space="preserve"> </w:t>
      </w:r>
      <w:r w:rsidR="00C63DE3" w:rsidRPr="00270ABF">
        <w:rPr>
          <w:rFonts w:asciiTheme="minorHAnsi" w:hAnsiTheme="minorHAnsi"/>
          <w:spacing w:val="-1"/>
          <w:sz w:val="18"/>
        </w:rPr>
        <w:t>following</w:t>
      </w:r>
      <w:r w:rsidR="00C63DE3" w:rsidRPr="00270ABF">
        <w:rPr>
          <w:rFonts w:asciiTheme="minorHAnsi" w:hAnsiTheme="minorHAnsi"/>
          <w:spacing w:val="-4"/>
          <w:sz w:val="18"/>
        </w:rPr>
        <w:t xml:space="preserve"> </w:t>
      </w:r>
      <w:r w:rsidR="00C63DE3" w:rsidRPr="00270ABF">
        <w:rPr>
          <w:rFonts w:asciiTheme="minorHAnsi" w:hAnsiTheme="minorHAnsi"/>
          <w:spacing w:val="-1"/>
          <w:sz w:val="18"/>
        </w:rPr>
        <w:t>conditions:</w:t>
      </w:r>
    </w:p>
    <w:p w14:paraId="14404A68" w14:textId="77777777" w:rsidR="00C63DE3" w:rsidRPr="00270ABF" w:rsidRDefault="00C63DE3" w:rsidP="00F41127">
      <w:pPr>
        <w:pStyle w:val="BodyText"/>
        <w:numPr>
          <w:ilvl w:val="0"/>
          <w:numId w:val="32"/>
        </w:numPr>
        <w:spacing w:before="120"/>
        <w:ind w:left="720" w:right="493" w:hanging="360"/>
        <w:rPr>
          <w:rFonts w:asciiTheme="minorHAnsi" w:hAnsiTheme="minorHAnsi"/>
          <w:sz w:val="18"/>
        </w:rPr>
      </w:pPr>
      <w:r w:rsidRPr="00270ABF">
        <w:rPr>
          <w:rFonts w:asciiTheme="minorHAnsi" w:hAnsiTheme="minorHAnsi"/>
          <w:sz w:val="18"/>
        </w:rPr>
        <w:t>The</w:t>
      </w:r>
      <w:r w:rsidRPr="00270ABF">
        <w:rPr>
          <w:rFonts w:asciiTheme="minorHAnsi" w:hAnsiTheme="minorHAnsi"/>
          <w:spacing w:val="-2"/>
          <w:sz w:val="18"/>
        </w:rPr>
        <w:t xml:space="preserve"> </w:t>
      </w:r>
      <w:r w:rsidRPr="00270ABF">
        <w:rPr>
          <w:rFonts w:asciiTheme="minorHAnsi" w:hAnsiTheme="minorHAnsi"/>
          <w:spacing w:val="-1"/>
          <w:sz w:val="18"/>
        </w:rPr>
        <w:t>research</w:t>
      </w:r>
      <w:r w:rsidRPr="00270ABF">
        <w:rPr>
          <w:rFonts w:asciiTheme="minorHAnsi" w:hAnsiTheme="minorHAnsi"/>
          <w:spacing w:val="-3"/>
          <w:sz w:val="18"/>
        </w:rPr>
        <w:t xml:space="preserve"> </w:t>
      </w:r>
      <w:r w:rsidRPr="00270ABF">
        <w:rPr>
          <w:rFonts w:asciiTheme="minorHAnsi" w:hAnsiTheme="minorHAnsi"/>
          <w:sz w:val="18"/>
        </w:rPr>
        <w:t>is</w:t>
      </w:r>
      <w:r w:rsidRPr="00270ABF">
        <w:rPr>
          <w:rFonts w:asciiTheme="minorHAnsi" w:hAnsiTheme="minorHAnsi"/>
          <w:spacing w:val="-2"/>
          <w:sz w:val="18"/>
        </w:rPr>
        <w:t xml:space="preserve"> </w:t>
      </w:r>
      <w:r w:rsidRPr="00270ABF">
        <w:rPr>
          <w:rFonts w:asciiTheme="minorHAnsi" w:hAnsiTheme="minorHAnsi"/>
          <w:spacing w:val="-1"/>
          <w:sz w:val="18"/>
        </w:rPr>
        <w:t>not</w:t>
      </w:r>
      <w:r w:rsidRPr="00270ABF">
        <w:rPr>
          <w:rFonts w:asciiTheme="minorHAnsi" w:hAnsiTheme="minorHAnsi"/>
          <w:spacing w:val="-2"/>
          <w:sz w:val="18"/>
        </w:rPr>
        <w:t xml:space="preserve"> </w:t>
      </w:r>
      <w:r w:rsidRPr="00270ABF">
        <w:rPr>
          <w:rFonts w:asciiTheme="minorHAnsi" w:hAnsiTheme="minorHAnsi"/>
          <w:spacing w:val="-1"/>
          <w:sz w:val="18"/>
        </w:rPr>
        <w:t>conducted</w:t>
      </w:r>
      <w:r w:rsidRPr="00270ABF">
        <w:rPr>
          <w:rFonts w:asciiTheme="minorHAnsi" w:hAnsiTheme="minorHAnsi"/>
          <w:spacing w:val="-4"/>
          <w:sz w:val="18"/>
        </w:rPr>
        <w:t xml:space="preserve"> </w:t>
      </w:r>
      <w:r w:rsidRPr="00270ABF">
        <w:rPr>
          <w:rFonts w:asciiTheme="minorHAnsi" w:hAnsiTheme="minorHAnsi"/>
          <w:spacing w:val="-1"/>
          <w:sz w:val="18"/>
        </w:rPr>
        <w:t xml:space="preserve">under </w:t>
      </w:r>
      <w:r w:rsidRPr="00270ABF">
        <w:rPr>
          <w:rFonts w:asciiTheme="minorHAnsi" w:hAnsiTheme="minorHAnsi"/>
          <w:sz w:val="18"/>
        </w:rPr>
        <w:t>an</w:t>
      </w:r>
      <w:r w:rsidRPr="00270ABF">
        <w:rPr>
          <w:rFonts w:asciiTheme="minorHAnsi" w:hAnsiTheme="minorHAnsi"/>
          <w:spacing w:val="-3"/>
          <w:sz w:val="18"/>
        </w:rPr>
        <w:t xml:space="preserve"> </w:t>
      </w:r>
      <w:r w:rsidRPr="00270ABF">
        <w:rPr>
          <w:rFonts w:asciiTheme="minorHAnsi" w:hAnsiTheme="minorHAnsi"/>
          <w:spacing w:val="-1"/>
          <w:sz w:val="18"/>
        </w:rPr>
        <w:t>investigational</w:t>
      </w:r>
      <w:r w:rsidRPr="00270ABF">
        <w:rPr>
          <w:rFonts w:asciiTheme="minorHAnsi" w:hAnsiTheme="minorHAnsi"/>
          <w:spacing w:val="-4"/>
          <w:sz w:val="18"/>
        </w:rPr>
        <w:t xml:space="preserve"> </w:t>
      </w:r>
      <w:r w:rsidRPr="00270ABF">
        <w:rPr>
          <w:rFonts w:asciiTheme="minorHAnsi" w:hAnsiTheme="minorHAnsi"/>
          <w:spacing w:val="-1"/>
          <w:sz w:val="18"/>
        </w:rPr>
        <w:t>new</w:t>
      </w:r>
      <w:r w:rsidRPr="00270ABF">
        <w:rPr>
          <w:rFonts w:asciiTheme="minorHAnsi" w:hAnsiTheme="minorHAnsi"/>
          <w:spacing w:val="-4"/>
          <w:sz w:val="18"/>
        </w:rPr>
        <w:t xml:space="preserve"> </w:t>
      </w:r>
      <w:r w:rsidRPr="00270ABF">
        <w:rPr>
          <w:rFonts w:asciiTheme="minorHAnsi" w:hAnsiTheme="minorHAnsi"/>
          <w:sz w:val="18"/>
        </w:rPr>
        <w:t>drug</w:t>
      </w:r>
      <w:r w:rsidRPr="00270ABF">
        <w:rPr>
          <w:rFonts w:asciiTheme="minorHAnsi" w:hAnsiTheme="minorHAnsi"/>
          <w:spacing w:val="-4"/>
          <w:sz w:val="18"/>
        </w:rPr>
        <w:t xml:space="preserve"> </w:t>
      </w:r>
      <w:r w:rsidRPr="00270ABF">
        <w:rPr>
          <w:rFonts w:asciiTheme="minorHAnsi" w:hAnsiTheme="minorHAnsi"/>
          <w:spacing w:val="-1"/>
          <w:sz w:val="18"/>
        </w:rPr>
        <w:t>application</w:t>
      </w:r>
      <w:r w:rsidRPr="00270ABF">
        <w:rPr>
          <w:rFonts w:asciiTheme="minorHAnsi" w:hAnsiTheme="minorHAnsi"/>
          <w:sz w:val="18"/>
        </w:rPr>
        <w:t xml:space="preserve"> </w:t>
      </w:r>
      <w:r w:rsidRPr="00270ABF">
        <w:rPr>
          <w:rFonts w:asciiTheme="minorHAnsi" w:hAnsiTheme="minorHAnsi"/>
          <w:spacing w:val="-1"/>
          <w:sz w:val="18"/>
        </w:rPr>
        <w:t>(IND)</w:t>
      </w:r>
      <w:r w:rsidRPr="00270ABF">
        <w:rPr>
          <w:rFonts w:asciiTheme="minorHAnsi" w:hAnsiTheme="minorHAnsi"/>
          <w:spacing w:val="-3"/>
          <w:sz w:val="18"/>
        </w:rPr>
        <w:t xml:space="preserve"> </w:t>
      </w:r>
      <w:r w:rsidRPr="00270ABF">
        <w:rPr>
          <w:rFonts w:asciiTheme="minorHAnsi" w:hAnsiTheme="minorHAnsi"/>
          <w:sz w:val="18"/>
        </w:rPr>
        <w:t>or</w:t>
      </w:r>
      <w:r w:rsidRPr="00270ABF">
        <w:rPr>
          <w:rFonts w:asciiTheme="minorHAnsi" w:hAnsiTheme="minorHAnsi"/>
          <w:spacing w:val="-2"/>
          <w:sz w:val="18"/>
        </w:rPr>
        <w:t xml:space="preserve"> an</w:t>
      </w:r>
      <w:r w:rsidRPr="00270ABF">
        <w:rPr>
          <w:rFonts w:asciiTheme="minorHAnsi" w:hAnsiTheme="minorHAnsi"/>
          <w:spacing w:val="65"/>
          <w:sz w:val="18"/>
        </w:rPr>
        <w:t xml:space="preserve"> </w:t>
      </w:r>
      <w:r w:rsidRPr="00270ABF">
        <w:rPr>
          <w:rFonts w:asciiTheme="minorHAnsi" w:hAnsiTheme="minorHAnsi"/>
          <w:spacing w:val="-1"/>
          <w:sz w:val="18"/>
        </w:rPr>
        <w:t>investigational</w:t>
      </w:r>
      <w:r w:rsidRPr="00270ABF">
        <w:rPr>
          <w:rFonts w:asciiTheme="minorHAnsi" w:hAnsiTheme="minorHAnsi"/>
          <w:spacing w:val="-8"/>
          <w:sz w:val="18"/>
        </w:rPr>
        <w:t xml:space="preserve"> </w:t>
      </w:r>
      <w:r w:rsidRPr="00270ABF">
        <w:rPr>
          <w:rFonts w:asciiTheme="minorHAnsi" w:hAnsiTheme="minorHAnsi"/>
          <w:spacing w:val="-1"/>
          <w:sz w:val="18"/>
        </w:rPr>
        <w:t>device</w:t>
      </w:r>
      <w:r w:rsidRPr="00270ABF">
        <w:rPr>
          <w:rFonts w:asciiTheme="minorHAnsi" w:hAnsiTheme="minorHAnsi"/>
          <w:spacing w:val="-6"/>
          <w:sz w:val="18"/>
        </w:rPr>
        <w:t xml:space="preserve"> </w:t>
      </w:r>
      <w:r w:rsidRPr="00270ABF">
        <w:rPr>
          <w:rFonts w:asciiTheme="minorHAnsi" w:hAnsiTheme="minorHAnsi"/>
          <w:spacing w:val="-1"/>
          <w:sz w:val="18"/>
        </w:rPr>
        <w:t>exemption</w:t>
      </w:r>
      <w:r w:rsidRPr="00270ABF">
        <w:rPr>
          <w:rFonts w:asciiTheme="minorHAnsi" w:hAnsiTheme="minorHAnsi"/>
          <w:spacing w:val="-4"/>
          <w:sz w:val="18"/>
        </w:rPr>
        <w:t xml:space="preserve"> </w:t>
      </w:r>
      <w:r w:rsidRPr="00270ABF">
        <w:rPr>
          <w:rFonts w:asciiTheme="minorHAnsi" w:hAnsiTheme="minorHAnsi"/>
          <w:spacing w:val="-2"/>
          <w:sz w:val="18"/>
        </w:rPr>
        <w:t>(IDE);</w:t>
      </w:r>
    </w:p>
    <w:p w14:paraId="017327F7" w14:textId="77777777" w:rsidR="00C63DE3" w:rsidRPr="00270ABF" w:rsidRDefault="00C63DE3" w:rsidP="00F41127">
      <w:pPr>
        <w:pStyle w:val="BodyText"/>
        <w:numPr>
          <w:ilvl w:val="0"/>
          <w:numId w:val="32"/>
        </w:numPr>
        <w:spacing w:before="120"/>
        <w:ind w:left="0" w:firstLine="360"/>
        <w:rPr>
          <w:rFonts w:asciiTheme="minorHAnsi" w:hAnsiTheme="minorHAnsi"/>
          <w:sz w:val="18"/>
        </w:rPr>
      </w:pPr>
      <w:r w:rsidRPr="00270ABF">
        <w:rPr>
          <w:rFonts w:asciiTheme="minorHAnsi" w:hAnsiTheme="minorHAnsi"/>
          <w:spacing w:val="-1"/>
          <w:sz w:val="18"/>
        </w:rPr>
        <w:t>Expedited</w:t>
      </w:r>
      <w:r w:rsidRPr="00270ABF">
        <w:rPr>
          <w:rFonts w:asciiTheme="minorHAnsi" w:hAnsiTheme="minorHAnsi"/>
          <w:spacing w:val="-5"/>
          <w:sz w:val="18"/>
        </w:rPr>
        <w:t xml:space="preserve"> </w:t>
      </w:r>
      <w:r w:rsidRPr="00270ABF">
        <w:rPr>
          <w:rFonts w:asciiTheme="minorHAnsi" w:hAnsiTheme="minorHAnsi"/>
          <w:sz w:val="18"/>
        </w:rPr>
        <w:t>review</w:t>
      </w:r>
      <w:r w:rsidRPr="00270ABF">
        <w:rPr>
          <w:rFonts w:asciiTheme="minorHAnsi" w:hAnsiTheme="minorHAnsi"/>
          <w:spacing w:val="-4"/>
          <w:sz w:val="18"/>
        </w:rPr>
        <w:t xml:space="preserve"> </w:t>
      </w:r>
      <w:r w:rsidRPr="00270ABF">
        <w:rPr>
          <w:rFonts w:asciiTheme="minorHAnsi" w:hAnsiTheme="minorHAnsi"/>
          <w:spacing w:val="-1"/>
          <w:sz w:val="18"/>
        </w:rPr>
        <w:t>categories</w:t>
      </w:r>
      <w:r w:rsidRPr="00270ABF">
        <w:rPr>
          <w:rFonts w:asciiTheme="minorHAnsi" w:hAnsiTheme="minorHAnsi"/>
          <w:spacing w:val="-4"/>
          <w:sz w:val="18"/>
        </w:rPr>
        <w:t xml:space="preserve"> </w:t>
      </w:r>
      <w:r w:rsidRPr="00270ABF">
        <w:rPr>
          <w:rFonts w:asciiTheme="minorHAnsi" w:hAnsiTheme="minorHAnsi"/>
          <w:spacing w:val="-1"/>
          <w:sz w:val="18"/>
        </w:rPr>
        <w:t>(2)</w:t>
      </w:r>
      <w:r w:rsidRPr="00270ABF">
        <w:rPr>
          <w:rFonts w:asciiTheme="minorHAnsi" w:hAnsiTheme="minorHAnsi"/>
          <w:spacing w:val="-3"/>
          <w:sz w:val="18"/>
        </w:rPr>
        <w:t xml:space="preserve"> </w:t>
      </w:r>
      <w:r w:rsidRPr="00270ABF">
        <w:rPr>
          <w:rFonts w:asciiTheme="minorHAnsi" w:hAnsiTheme="minorHAnsi"/>
          <w:spacing w:val="-1"/>
          <w:sz w:val="18"/>
        </w:rPr>
        <w:t>through</w:t>
      </w:r>
      <w:r w:rsidRPr="00270ABF">
        <w:rPr>
          <w:rFonts w:asciiTheme="minorHAnsi" w:hAnsiTheme="minorHAnsi"/>
          <w:spacing w:val="-2"/>
          <w:sz w:val="18"/>
        </w:rPr>
        <w:t xml:space="preserve"> </w:t>
      </w:r>
      <w:r w:rsidRPr="00270ABF">
        <w:rPr>
          <w:rFonts w:asciiTheme="minorHAnsi" w:hAnsiTheme="minorHAnsi"/>
          <w:spacing w:val="-1"/>
          <w:sz w:val="18"/>
        </w:rPr>
        <w:t>(8)</w:t>
      </w:r>
      <w:r w:rsidRPr="00270ABF">
        <w:rPr>
          <w:rFonts w:asciiTheme="minorHAnsi" w:hAnsiTheme="minorHAnsi"/>
          <w:spacing w:val="-7"/>
          <w:sz w:val="18"/>
        </w:rPr>
        <w:t xml:space="preserve"> </w:t>
      </w:r>
      <w:r w:rsidRPr="00270ABF">
        <w:rPr>
          <w:rFonts w:asciiTheme="minorHAnsi" w:hAnsiTheme="minorHAnsi"/>
          <w:sz w:val="18"/>
        </w:rPr>
        <w:t>do</w:t>
      </w:r>
      <w:r w:rsidRPr="00270ABF">
        <w:rPr>
          <w:rFonts w:asciiTheme="minorHAnsi" w:hAnsiTheme="minorHAnsi"/>
          <w:spacing w:val="-5"/>
          <w:sz w:val="18"/>
        </w:rPr>
        <w:t xml:space="preserve"> </w:t>
      </w:r>
      <w:r w:rsidRPr="00270ABF">
        <w:rPr>
          <w:rFonts w:asciiTheme="minorHAnsi" w:hAnsiTheme="minorHAnsi"/>
          <w:spacing w:val="-1"/>
          <w:sz w:val="18"/>
        </w:rPr>
        <w:t>not</w:t>
      </w:r>
      <w:r w:rsidRPr="00270ABF">
        <w:rPr>
          <w:rFonts w:asciiTheme="minorHAnsi" w:hAnsiTheme="minorHAnsi"/>
          <w:spacing w:val="-2"/>
          <w:sz w:val="18"/>
        </w:rPr>
        <w:t xml:space="preserve"> </w:t>
      </w:r>
      <w:r w:rsidRPr="00270ABF">
        <w:rPr>
          <w:rFonts w:asciiTheme="minorHAnsi" w:hAnsiTheme="minorHAnsi"/>
          <w:spacing w:val="-1"/>
          <w:sz w:val="18"/>
        </w:rPr>
        <w:t>apply</w:t>
      </w:r>
      <w:r w:rsidRPr="00270ABF">
        <w:rPr>
          <w:rFonts w:asciiTheme="minorHAnsi" w:hAnsiTheme="minorHAnsi"/>
          <w:spacing w:val="-7"/>
          <w:sz w:val="18"/>
        </w:rPr>
        <w:t xml:space="preserve"> </w:t>
      </w:r>
      <w:r w:rsidRPr="00270ABF">
        <w:rPr>
          <w:rFonts w:asciiTheme="minorHAnsi" w:hAnsiTheme="minorHAnsi"/>
          <w:sz w:val="18"/>
        </w:rPr>
        <w:t>to</w:t>
      </w:r>
      <w:r w:rsidRPr="00270ABF">
        <w:rPr>
          <w:rFonts w:asciiTheme="minorHAnsi" w:hAnsiTheme="minorHAnsi"/>
          <w:spacing w:val="-4"/>
          <w:sz w:val="18"/>
        </w:rPr>
        <w:t xml:space="preserve"> </w:t>
      </w:r>
      <w:r w:rsidRPr="00270ABF">
        <w:rPr>
          <w:rFonts w:asciiTheme="minorHAnsi" w:hAnsiTheme="minorHAnsi"/>
          <w:sz w:val="18"/>
        </w:rPr>
        <w:t>the</w:t>
      </w:r>
      <w:r w:rsidRPr="00270ABF">
        <w:rPr>
          <w:rFonts w:asciiTheme="minorHAnsi" w:hAnsiTheme="minorHAnsi"/>
          <w:spacing w:val="-5"/>
          <w:sz w:val="18"/>
        </w:rPr>
        <w:t xml:space="preserve"> </w:t>
      </w:r>
      <w:r w:rsidRPr="00270ABF">
        <w:rPr>
          <w:rFonts w:asciiTheme="minorHAnsi" w:hAnsiTheme="minorHAnsi"/>
          <w:spacing w:val="-1"/>
          <w:sz w:val="18"/>
        </w:rPr>
        <w:t>research;</w:t>
      </w:r>
    </w:p>
    <w:p w14:paraId="39D0DA57" w14:textId="77777777" w:rsidR="00C63DE3" w:rsidRPr="00270ABF" w:rsidRDefault="00C63DE3" w:rsidP="006C4178">
      <w:pPr>
        <w:pStyle w:val="BodyText"/>
        <w:numPr>
          <w:ilvl w:val="0"/>
          <w:numId w:val="32"/>
        </w:numPr>
        <w:spacing w:before="120"/>
        <w:ind w:left="720" w:right="524" w:hanging="360"/>
        <w:rPr>
          <w:rFonts w:asciiTheme="minorHAnsi" w:hAnsiTheme="minorHAnsi"/>
          <w:sz w:val="18"/>
        </w:rPr>
      </w:pPr>
      <w:r w:rsidRPr="00270ABF">
        <w:rPr>
          <w:rFonts w:asciiTheme="minorHAnsi" w:hAnsiTheme="minorHAnsi"/>
          <w:sz w:val="18"/>
        </w:rPr>
        <w:t>The</w:t>
      </w:r>
      <w:r w:rsidRPr="00270ABF">
        <w:rPr>
          <w:rFonts w:asciiTheme="minorHAnsi" w:hAnsiTheme="minorHAnsi"/>
          <w:spacing w:val="-3"/>
          <w:sz w:val="18"/>
        </w:rPr>
        <w:t xml:space="preserve"> </w:t>
      </w:r>
      <w:r w:rsidRPr="00270ABF">
        <w:rPr>
          <w:rFonts w:asciiTheme="minorHAnsi" w:hAnsiTheme="minorHAnsi"/>
          <w:spacing w:val="-1"/>
          <w:sz w:val="18"/>
        </w:rPr>
        <w:t>IRB</w:t>
      </w:r>
      <w:r w:rsidRPr="00270ABF">
        <w:rPr>
          <w:rFonts w:asciiTheme="minorHAnsi" w:hAnsiTheme="minorHAnsi"/>
          <w:spacing w:val="-4"/>
          <w:sz w:val="18"/>
        </w:rPr>
        <w:t xml:space="preserve"> </w:t>
      </w:r>
      <w:r w:rsidRPr="00270ABF">
        <w:rPr>
          <w:rFonts w:asciiTheme="minorHAnsi" w:hAnsiTheme="minorHAnsi"/>
          <w:sz w:val="18"/>
        </w:rPr>
        <w:t>has</w:t>
      </w:r>
      <w:r w:rsidRPr="00270ABF">
        <w:rPr>
          <w:rFonts w:asciiTheme="minorHAnsi" w:hAnsiTheme="minorHAnsi"/>
          <w:spacing w:val="-6"/>
          <w:sz w:val="18"/>
        </w:rPr>
        <w:t xml:space="preserve"> </w:t>
      </w:r>
      <w:r w:rsidRPr="00270ABF">
        <w:rPr>
          <w:rFonts w:asciiTheme="minorHAnsi" w:hAnsiTheme="minorHAnsi"/>
          <w:spacing w:val="-1"/>
          <w:sz w:val="18"/>
        </w:rPr>
        <w:t>determined</w:t>
      </w:r>
      <w:r w:rsidRPr="00270ABF">
        <w:rPr>
          <w:rFonts w:asciiTheme="minorHAnsi" w:hAnsiTheme="minorHAnsi"/>
          <w:spacing w:val="-4"/>
          <w:sz w:val="18"/>
        </w:rPr>
        <w:t xml:space="preserve"> </w:t>
      </w:r>
      <w:r w:rsidRPr="00270ABF">
        <w:rPr>
          <w:rFonts w:asciiTheme="minorHAnsi" w:hAnsiTheme="minorHAnsi"/>
          <w:sz w:val="18"/>
        </w:rPr>
        <w:t>and</w:t>
      </w:r>
      <w:r w:rsidRPr="00270ABF">
        <w:rPr>
          <w:rFonts w:asciiTheme="minorHAnsi" w:hAnsiTheme="minorHAnsi"/>
          <w:spacing w:val="-5"/>
          <w:sz w:val="18"/>
        </w:rPr>
        <w:t xml:space="preserve"> </w:t>
      </w:r>
      <w:r w:rsidRPr="00270ABF">
        <w:rPr>
          <w:rFonts w:asciiTheme="minorHAnsi" w:hAnsiTheme="minorHAnsi"/>
          <w:spacing w:val="-1"/>
          <w:sz w:val="18"/>
        </w:rPr>
        <w:t>documented</w:t>
      </w:r>
      <w:r w:rsidRPr="00270ABF">
        <w:rPr>
          <w:rFonts w:asciiTheme="minorHAnsi" w:hAnsiTheme="minorHAnsi"/>
          <w:spacing w:val="-4"/>
          <w:sz w:val="18"/>
        </w:rPr>
        <w:t xml:space="preserve"> </w:t>
      </w:r>
      <w:r w:rsidRPr="00270ABF">
        <w:rPr>
          <w:rFonts w:asciiTheme="minorHAnsi" w:hAnsiTheme="minorHAnsi"/>
          <w:sz w:val="18"/>
        </w:rPr>
        <w:t>at</w:t>
      </w:r>
      <w:r w:rsidRPr="00270ABF">
        <w:rPr>
          <w:rFonts w:asciiTheme="minorHAnsi" w:hAnsiTheme="minorHAnsi"/>
          <w:spacing w:val="-4"/>
          <w:sz w:val="18"/>
        </w:rPr>
        <w:t xml:space="preserve"> </w:t>
      </w:r>
      <w:r w:rsidRPr="00270ABF">
        <w:rPr>
          <w:rFonts w:asciiTheme="minorHAnsi" w:hAnsiTheme="minorHAnsi"/>
          <w:sz w:val="18"/>
        </w:rPr>
        <w:t>a</w:t>
      </w:r>
      <w:r w:rsidRPr="00270ABF">
        <w:rPr>
          <w:rFonts w:asciiTheme="minorHAnsi" w:hAnsiTheme="minorHAnsi"/>
          <w:spacing w:val="-4"/>
          <w:sz w:val="18"/>
        </w:rPr>
        <w:t xml:space="preserve"> </w:t>
      </w:r>
      <w:r w:rsidRPr="00270ABF">
        <w:rPr>
          <w:rFonts w:asciiTheme="minorHAnsi" w:hAnsiTheme="minorHAnsi"/>
          <w:spacing w:val="-1"/>
          <w:sz w:val="18"/>
        </w:rPr>
        <w:t>convened</w:t>
      </w:r>
      <w:r w:rsidRPr="00270ABF">
        <w:rPr>
          <w:rFonts w:asciiTheme="minorHAnsi" w:hAnsiTheme="minorHAnsi"/>
          <w:spacing w:val="-2"/>
          <w:sz w:val="18"/>
        </w:rPr>
        <w:t xml:space="preserve"> </w:t>
      </w:r>
      <w:r w:rsidRPr="00270ABF">
        <w:rPr>
          <w:rFonts w:asciiTheme="minorHAnsi" w:hAnsiTheme="minorHAnsi"/>
          <w:spacing w:val="-1"/>
          <w:sz w:val="18"/>
        </w:rPr>
        <w:t>meeting</w:t>
      </w:r>
      <w:r w:rsidRPr="00270ABF">
        <w:rPr>
          <w:rFonts w:asciiTheme="minorHAnsi" w:hAnsiTheme="minorHAnsi"/>
          <w:spacing w:val="-4"/>
          <w:sz w:val="18"/>
        </w:rPr>
        <w:t xml:space="preserve"> </w:t>
      </w:r>
      <w:r w:rsidRPr="00270ABF">
        <w:rPr>
          <w:rFonts w:asciiTheme="minorHAnsi" w:hAnsiTheme="minorHAnsi"/>
          <w:spacing w:val="-2"/>
          <w:sz w:val="18"/>
        </w:rPr>
        <w:t xml:space="preserve">that </w:t>
      </w:r>
      <w:r w:rsidRPr="00270ABF">
        <w:rPr>
          <w:rFonts w:asciiTheme="minorHAnsi" w:hAnsiTheme="minorHAnsi"/>
          <w:spacing w:val="-1"/>
          <w:sz w:val="18"/>
        </w:rPr>
        <w:t>the</w:t>
      </w:r>
      <w:r w:rsidRPr="00270ABF">
        <w:rPr>
          <w:rFonts w:asciiTheme="minorHAnsi" w:hAnsiTheme="minorHAnsi"/>
          <w:spacing w:val="-6"/>
          <w:sz w:val="18"/>
        </w:rPr>
        <w:t xml:space="preserve"> </w:t>
      </w:r>
      <w:r w:rsidRPr="00270ABF">
        <w:rPr>
          <w:rFonts w:asciiTheme="minorHAnsi" w:hAnsiTheme="minorHAnsi"/>
          <w:spacing w:val="-1"/>
          <w:sz w:val="18"/>
        </w:rPr>
        <w:t>research,</w:t>
      </w:r>
      <w:r w:rsidRPr="00270ABF">
        <w:rPr>
          <w:rFonts w:asciiTheme="minorHAnsi" w:hAnsiTheme="minorHAnsi"/>
          <w:spacing w:val="-5"/>
          <w:sz w:val="18"/>
        </w:rPr>
        <w:t xml:space="preserve"> </w:t>
      </w:r>
      <w:r w:rsidRPr="00270ABF">
        <w:rPr>
          <w:rFonts w:asciiTheme="minorHAnsi" w:hAnsiTheme="minorHAnsi"/>
          <w:spacing w:val="-1"/>
          <w:sz w:val="18"/>
        </w:rPr>
        <w:t>or</w:t>
      </w:r>
      <w:r w:rsidRPr="00270ABF">
        <w:rPr>
          <w:rFonts w:asciiTheme="minorHAnsi" w:hAnsiTheme="minorHAnsi"/>
          <w:spacing w:val="50"/>
          <w:w w:val="99"/>
          <w:sz w:val="18"/>
        </w:rPr>
        <w:t xml:space="preserve"> </w:t>
      </w:r>
      <w:r w:rsidRPr="00270ABF">
        <w:rPr>
          <w:rFonts w:asciiTheme="minorHAnsi" w:hAnsiTheme="minorHAnsi"/>
          <w:sz w:val="18"/>
        </w:rPr>
        <w:t>the</w:t>
      </w:r>
      <w:r w:rsidRPr="00270ABF">
        <w:rPr>
          <w:rFonts w:asciiTheme="minorHAnsi" w:hAnsiTheme="minorHAnsi"/>
          <w:spacing w:val="-6"/>
          <w:sz w:val="18"/>
        </w:rPr>
        <w:t xml:space="preserve"> </w:t>
      </w:r>
      <w:r w:rsidRPr="00270ABF">
        <w:rPr>
          <w:rFonts w:asciiTheme="minorHAnsi" w:hAnsiTheme="minorHAnsi"/>
          <w:spacing w:val="-1"/>
          <w:sz w:val="18"/>
        </w:rPr>
        <w:t>remaining</w:t>
      </w:r>
      <w:r w:rsidRPr="00270ABF">
        <w:rPr>
          <w:rFonts w:asciiTheme="minorHAnsi" w:hAnsiTheme="minorHAnsi"/>
          <w:spacing w:val="-5"/>
          <w:sz w:val="18"/>
        </w:rPr>
        <w:t xml:space="preserve"> </w:t>
      </w:r>
      <w:r w:rsidRPr="00270ABF">
        <w:rPr>
          <w:rFonts w:asciiTheme="minorHAnsi" w:hAnsiTheme="minorHAnsi"/>
          <w:spacing w:val="-1"/>
          <w:sz w:val="18"/>
        </w:rPr>
        <w:t>research</w:t>
      </w:r>
      <w:r w:rsidRPr="00270ABF">
        <w:rPr>
          <w:rFonts w:asciiTheme="minorHAnsi" w:hAnsiTheme="minorHAnsi"/>
          <w:spacing w:val="-5"/>
          <w:sz w:val="18"/>
        </w:rPr>
        <w:t xml:space="preserve"> </w:t>
      </w:r>
      <w:r w:rsidRPr="00270ABF">
        <w:rPr>
          <w:rFonts w:asciiTheme="minorHAnsi" w:hAnsiTheme="minorHAnsi"/>
          <w:spacing w:val="-1"/>
          <w:sz w:val="18"/>
        </w:rPr>
        <w:t>activity</w:t>
      </w:r>
      <w:r w:rsidRPr="00270ABF">
        <w:rPr>
          <w:rFonts w:asciiTheme="minorHAnsi" w:hAnsiTheme="minorHAnsi"/>
          <w:spacing w:val="-3"/>
          <w:sz w:val="18"/>
        </w:rPr>
        <w:t xml:space="preserve"> </w:t>
      </w:r>
      <w:r w:rsidRPr="00270ABF">
        <w:rPr>
          <w:rFonts w:asciiTheme="minorHAnsi" w:hAnsiTheme="minorHAnsi"/>
          <w:spacing w:val="-1"/>
          <w:sz w:val="18"/>
        </w:rPr>
        <w:t>involving</w:t>
      </w:r>
      <w:r w:rsidRPr="00270ABF">
        <w:rPr>
          <w:rFonts w:asciiTheme="minorHAnsi" w:hAnsiTheme="minorHAnsi"/>
          <w:spacing w:val="-6"/>
          <w:sz w:val="18"/>
        </w:rPr>
        <w:t xml:space="preserve"> </w:t>
      </w:r>
      <w:r w:rsidRPr="00270ABF">
        <w:rPr>
          <w:rFonts w:asciiTheme="minorHAnsi" w:hAnsiTheme="minorHAnsi"/>
          <w:spacing w:val="-1"/>
          <w:sz w:val="18"/>
        </w:rPr>
        <w:t>human</w:t>
      </w:r>
      <w:r w:rsidRPr="00270ABF">
        <w:rPr>
          <w:rFonts w:asciiTheme="minorHAnsi" w:hAnsiTheme="minorHAnsi"/>
          <w:spacing w:val="-3"/>
          <w:sz w:val="18"/>
        </w:rPr>
        <w:t xml:space="preserve"> </w:t>
      </w:r>
      <w:r w:rsidRPr="00270ABF">
        <w:rPr>
          <w:rFonts w:asciiTheme="minorHAnsi" w:hAnsiTheme="minorHAnsi"/>
          <w:spacing w:val="-1"/>
          <w:sz w:val="18"/>
        </w:rPr>
        <w:t>subjects,</w:t>
      </w:r>
      <w:r w:rsidRPr="00270ABF">
        <w:rPr>
          <w:rFonts w:asciiTheme="minorHAnsi" w:hAnsiTheme="minorHAnsi"/>
          <w:spacing w:val="-5"/>
          <w:sz w:val="18"/>
        </w:rPr>
        <w:t xml:space="preserve"> </w:t>
      </w:r>
      <w:r w:rsidRPr="00270ABF">
        <w:rPr>
          <w:rFonts w:asciiTheme="minorHAnsi" w:hAnsiTheme="minorHAnsi"/>
          <w:sz w:val="18"/>
        </w:rPr>
        <w:t>involves</w:t>
      </w:r>
      <w:r w:rsidRPr="00270ABF">
        <w:rPr>
          <w:rFonts w:asciiTheme="minorHAnsi" w:hAnsiTheme="minorHAnsi"/>
          <w:spacing w:val="-5"/>
          <w:sz w:val="18"/>
        </w:rPr>
        <w:t xml:space="preserve"> </w:t>
      </w:r>
      <w:r w:rsidRPr="00270ABF">
        <w:rPr>
          <w:rFonts w:asciiTheme="minorHAnsi" w:hAnsiTheme="minorHAnsi"/>
          <w:sz w:val="18"/>
        </w:rPr>
        <w:t>no</w:t>
      </w:r>
      <w:r w:rsidRPr="00270ABF">
        <w:rPr>
          <w:rFonts w:asciiTheme="minorHAnsi" w:hAnsiTheme="minorHAnsi"/>
          <w:spacing w:val="-6"/>
          <w:sz w:val="18"/>
        </w:rPr>
        <w:t xml:space="preserve"> </w:t>
      </w:r>
      <w:r w:rsidRPr="00270ABF">
        <w:rPr>
          <w:rFonts w:asciiTheme="minorHAnsi" w:hAnsiTheme="minorHAnsi"/>
          <w:spacing w:val="-1"/>
          <w:sz w:val="18"/>
        </w:rPr>
        <w:t>greater</w:t>
      </w:r>
      <w:r w:rsidRPr="00270ABF">
        <w:rPr>
          <w:rFonts w:asciiTheme="minorHAnsi" w:hAnsiTheme="minorHAnsi"/>
          <w:spacing w:val="-4"/>
          <w:sz w:val="18"/>
        </w:rPr>
        <w:t xml:space="preserve"> </w:t>
      </w:r>
      <w:r w:rsidRPr="00270ABF">
        <w:rPr>
          <w:rFonts w:asciiTheme="minorHAnsi" w:hAnsiTheme="minorHAnsi"/>
          <w:spacing w:val="-1"/>
          <w:sz w:val="18"/>
        </w:rPr>
        <w:t>than</w:t>
      </w:r>
      <w:r w:rsidRPr="00270ABF">
        <w:rPr>
          <w:rFonts w:asciiTheme="minorHAnsi" w:hAnsiTheme="minorHAnsi"/>
          <w:spacing w:val="-3"/>
          <w:sz w:val="18"/>
        </w:rPr>
        <w:t xml:space="preserve"> </w:t>
      </w:r>
      <w:r w:rsidRPr="00270ABF">
        <w:rPr>
          <w:rFonts w:asciiTheme="minorHAnsi" w:hAnsiTheme="minorHAnsi"/>
          <w:spacing w:val="-1"/>
          <w:sz w:val="18"/>
        </w:rPr>
        <w:t>minimal</w:t>
      </w:r>
      <w:r w:rsidRPr="00270ABF">
        <w:rPr>
          <w:rFonts w:asciiTheme="minorHAnsi" w:hAnsiTheme="minorHAnsi"/>
          <w:spacing w:val="-6"/>
          <w:sz w:val="18"/>
        </w:rPr>
        <w:t xml:space="preserve"> </w:t>
      </w:r>
      <w:r w:rsidRPr="00270ABF">
        <w:rPr>
          <w:rFonts w:asciiTheme="minorHAnsi" w:hAnsiTheme="minorHAnsi"/>
          <w:sz w:val="18"/>
        </w:rPr>
        <w:t>risk</w:t>
      </w:r>
      <w:r w:rsidRPr="00270ABF">
        <w:rPr>
          <w:rFonts w:asciiTheme="minorHAnsi" w:hAnsiTheme="minorHAnsi"/>
          <w:spacing w:val="77"/>
          <w:w w:val="99"/>
          <w:sz w:val="18"/>
        </w:rPr>
        <w:t xml:space="preserve"> </w:t>
      </w:r>
      <w:r w:rsidRPr="00270ABF">
        <w:rPr>
          <w:rFonts w:asciiTheme="minorHAnsi" w:hAnsiTheme="minorHAnsi"/>
          <w:sz w:val="18"/>
        </w:rPr>
        <w:t>to</w:t>
      </w:r>
      <w:r w:rsidRPr="00270ABF">
        <w:rPr>
          <w:rFonts w:asciiTheme="minorHAnsi" w:hAnsiTheme="minorHAnsi"/>
          <w:spacing w:val="-4"/>
          <w:sz w:val="18"/>
        </w:rPr>
        <w:t xml:space="preserve"> </w:t>
      </w:r>
      <w:r w:rsidRPr="00270ABF">
        <w:rPr>
          <w:rFonts w:asciiTheme="minorHAnsi" w:hAnsiTheme="minorHAnsi"/>
          <w:sz w:val="18"/>
        </w:rPr>
        <w:t>the</w:t>
      </w:r>
      <w:r w:rsidRPr="00270ABF">
        <w:rPr>
          <w:rFonts w:asciiTheme="minorHAnsi" w:hAnsiTheme="minorHAnsi"/>
          <w:spacing w:val="-5"/>
          <w:sz w:val="18"/>
        </w:rPr>
        <w:t xml:space="preserve"> </w:t>
      </w:r>
      <w:r w:rsidRPr="00270ABF">
        <w:rPr>
          <w:rFonts w:asciiTheme="minorHAnsi" w:hAnsiTheme="minorHAnsi"/>
          <w:spacing w:val="-1"/>
          <w:sz w:val="18"/>
        </w:rPr>
        <w:t>subjects;</w:t>
      </w:r>
      <w:r w:rsidRPr="00270ABF">
        <w:rPr>
          <w:rFonts w:asciiTheme="minorHAnsi" w:hAnsiTheme="minorHAnsi"/>
          <w:spacing w:val="-4"/>
          <w:sz w:val="18"/>
        </w:rPr>
        <w:t xml:space="preserve"> </w:t>
      </w:r>
      <w:r w:rsidRPr="00270ABF">
        <w:rPr>
          <w:rFonts w:asciiTheme="minorHAnsi" w:hAnsiTheme="minorHAnsi"/>
          <w:spacing w:val="-1"/>
          <w:sz w:val="18"/>
        </w:rPr>
        <w:t>and</w:t>
      </w:r>
    </w:p>
    <w:p w14:paraId="466D756D" w14:textId="4B07E27A" w:rsidR="00270ABF" w:rsidRPr="00270ABF" w:rsidRDefault="00C63DE3" w:rsidP="006C4178">
      <w:pPr>
        <w:pStyle w:val="BodyText"/>
        <w:numPr>
          <w:ilvl w:val="0"/>
          <w:numId w:val="32"/>
        </w:numPr>
        <w:spacing w:before="120"/>
        <w:ind w:left="720" w:right="468" w:hanging="360"/>
        <w:rPr>
          <w:rFonts w:asciiTheme="minorHAnsi" w:eastAsia="Calibri" w:hAnsiTheme="minorHAnsi" w:cs="Calibri"/>
          <w:spacing w:val="-1"/>
          <w:sz w:val="18"/>
        </w:rPr>
      </w:pPr>
      <w:r w:rsidRPr="00270ABF">
        <w:rPr>
          <w:rFonts w:asciiTheme="minorHAnsi" w:eastAsia="Calibri" w:hAnsiTheme="minorHAnsi" w:cs="Calibri"/>
          <w:sz w:val="18"/>
        </w:rPr>
        <w:t>No</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additional</w:t>
      </w:r>
      <w:r w:rsidRPr="00270ABF">
        <w:rPr>
          <w:rFonts w:asciiTheme="minorHAnsi" w:eastAsia="Calibri" w:hAnsiTheme="minorHAnsi" w:cs="Calibri"/>
          <w:sz w:val="18"/>
        </w:rPr>
        <w:t xml:space="preserve"> </w:t>
      </w:r>
      <w:r w:rsidRPr="00270ABF">
        <w:rPr>
          <w:rFonts w:asciiTheme="minorHAnsi" w:eastAsia="Calibri" w:hAnsiTheme="minorHAnsi" w:cs="Calibri"/>
          <w:spacing w:val="-1"/>
          <w:sz w:val="18"/>
        </w:rPr>
        <w:t>risks</w:t>
      </w:r>
      <w:r w:rsidRPr="00270ABF">
        <w:rPr>
          <w:rFonts w:asciiTheme="minorHAnsi" w:eastAsia="Calibri" w:hAnsiTheme="minorHAnsi" w:cs="Calibri"/>
          <w:sz w:val="18"/>
        </w:rPr>
        <w:t xml:space="preserve"> </w:t>
      </w:r>
      <w:r w:rsidRPr="00270ABF">
        <w:rPr>
          <w:rFonts w:asciiTheme="minorHAnsi" w:eastAsia="Calibri" w:hAnsiTheme="minorHAnsi" w:cs="Calibri"/>
          <w:spacing w:val="-1"/>
          <w:sz w:val="18"/>
        </w:rPr>
        <w:t>of</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the</w:t>
      </w:r>
      <w:r w:rsidRPr="00270ABF">
        <w:rPr>
          <w:rFonts w:asciiTheme="minorHAnsi" w:eastAsia="Calibri" w:hAnsiTheme="minorHAnsi" w:cs="Calibri"/>
          <w:spacing w:val="-2"/>
          <w:sz w:val="18"/>
        </w:rPr>
        <w:t xml:space="preserve"> </w:t>
      </w:r>
      <w:r w:rsidRPr="00270ABF">
        <w:rPr>
          <w:rFonts w:asciiTheme="minorHAnsi" w:eastAsia="Calibri" w:hAnsiTheme="minorHAnsi" w:cs="Calibri"/>
          <w:spacing w:val="-1"/>
          <w:sz w:val="18"/>
        </w:rPr>
        <w:t xml:space="preserve">research </w:t>
      </w:r>
      <w:r w:rsidRPr="00270ABF">
        <w:rPr>
          <w:rFonts w:asciiTheme="minorHAnsi" w:eastAsia="Calibri" w:hAnsiTheme="minorHAnsi" w:cs="Calibri"/>
          <w:sz w:val="18"/>
        </w:rPr>
        <w:t>have</w:t>
      </w:r>
      <w:r w:rsidRPr="00270ABF">
        <w:rPr>
          <w:rFonts w:asciiTheme="minorHAnsi" w:eastAsia="Calibri" w:hAnsiTheme="minorHAnsi" w:cs="Calibri"/>
          <w:spacing w:val="-2"/>
          <w:sz w:val="18"/>
        </w:rPr>
        <w:t xml:space="preserve"> </w:t>
      </w:r>
      <w:r w:rsidRPr="00270ABF">
        <w:rPr>
          <w:rFonts w:asciiTheme="minorHAnsi" w:eastAsia="Calibri" w:hAnsiTheme="minorHAnsi" w:cs="Calibri"/>
          <w:spacing w:val="-1"/>
          <w:sz w:val="18"/>
        </w:rPr>
        <w:t>been</w:t>
      </w:r>
      <w:r w:rsidRPr="00270ABF">
        <w:rPr>
          <w:rFonts w:asciiTheme="minorHAnsi" w:eastAsia="Calibri" w:hAnsiTheme="minorHAnsi" w:cs="Calibri"/>
          <w:sz w:val="18"/>
        </w:rPr>
        <w:t xml:space="preserve"> </w:t>
      </w:r>
      <w:r w:rsidRPr="00270ABF">
        <w:rPr>
          <w:rFonts w:asciiTheme="minorHAnsi" w:eastAsia="Calibri" w:hAnsiTheme="minorHAnsi" w:cs="Calibri"/>
          <w:spacing w:val="-1"/>
          <w:sz w:val="18"/>
        </w:rPr>
        <w:t>identified.</w:t>
      </w:r>
      <w:r w:rsidRPr="00270ABF">
        <w:rPr>
          <w:rFonts w:asciiTheme="minorHAnsi" w:eastAsia="Calibri" w:hAnsiTheme="minorHAnsi" w:cs="Calibri"/>
          <w:sz w:val="18"/>
        </w:rPr>
        <w:t xml:space="preserve"> </w:t>
      </w:r>
      <w:r w:rsidRPr="00270ABF">
        <w:rPr>
          <w:rFonts w:asciiTheme="minorHAnsi" w:eastAsia="Calibri" w:hAnsiTheme="minorHAnsi" w:cs="Calibri"/>
          <w:spacing w:val="-1"/>
          <w:sz w:val="18"/>
        </w:rPr>
        <w:t>(Note: “no</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additional</w:t>
      </w:r>
      <w:r w:rsidRPr="00270ABF">
        <w:rPr>
          <w:rFonts w:asciiTheme="minorHAnsi" w:eastAsia="Calibri" w:hAnsiTheme="minorHAnsi" w:cs="Calibri"/>
          <w:sz w:val="18"/>
        </w:rPr>
        <w:t xml:space="preserve"> </w:t>
      </w:r>
      <w:r w:rsidRPr="00270ABF">
        <w:rPr>
          <w:rFonts w:asciiTheme="minorHAnsi" w:eastAsia="Calibri" w:hAnsiTheme="minorHAnsi" w:cs="Calibri"/>
          <w:spacing w:val="-1"/>
          <w:sz w:val="18"/>
        </w:rPr>
        <w:t>risks</w:t>
      </w:r>
      <w:r w:rsidRPr="00270ABF">
        <w:rPr>
          <w:rFonts w:asciiTheme="minorHAnsi" w:eastAsia="Calibri" w:hAnsiTheme="minorHAnsi" w:cs="Calibri"/>
          <w:sz w:val="18"/>
        </w:rPr>
        <w:t xml:space="preserve"> have</w:t>
      </w:r>
      <w:r w:rsidRPr="00270ABF">
        <w:rPr>
          <w:rFonts w:asciiTheme="minorHAnsi" w:eastAsia="Calibri" w:hAnsiTheme="minorHAnsi" w:cs="Calibri"/>
          <w:spacing w:val="73"/>
          <w:sz w:val="18"/>
        </w:rPr>
        <w:t xml:space="preserve"> </w:t>
      </w:r>
      <w:r w:rsidRPr="00270ABF">
        <w:rPr>
          <w:rFonts w:asciiTheme="minorHAnsi" w:eastAsia="Calibri" w:hAnsiTheme="minorHAnsi" w:cs="Calibri"/>
          <w:sz w:val="18"/>
        </w:rPr>
        <w:t>been</w:t>
      </w:r>
      <w:r w:rsidRPr="00270ABF">
        <w:rPr>
          <w:rFonts w:asciiTheme="minorHAnsi" w:eastAsia="Calibri" w:hAnsiTheme="minorHAnsi" w:cs="Calibri"/>
          <w:spacing w:val="-1"/>
          <w:sz w:val="18"/>
        </w:rPr>
        <w:t xml:space="preserve"> identified”</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means</w:t>
      </w:r>
      <w:r w:rsidRPr="00270ABF">
        <w:rPr>
          <w:rFonts w:asciiTheme="minorHAnsi" w:eastAsia="Calibri" w:hAnsiTheme="minorHAnsi" w:cs="Calibri"/>
          <w:spacing w:val="-2"/>
          <w:sz w:val="18"/>
        </w:rPr>
        <w:t xml:space="preserve"> </w:t>
      </w:r>
      <w:r w:rsidRPr="00270ABF">
        <w:rPr>
          <w:rFonts w:asciiTheme="minorHAnsi" w:eastAsia="Calibri" w:hAnsiTheme="minorHAnsi" w:cs="Calibri"/>
          <w:spacing w:val="-1"/>
          <w:sz w:val="18"/>
        </w:rPr>
        <w:t>that neither</w:t>
      </w:r>
      <w:r w:rsidRPr="00270ABF">
        <w:rPr>
          <w:rFonts w:asciiTheme="minorHAnsi" w:eastAsia="Calibri" w:hAnsiTheme="minorHAnsi" w:cs="Calibri"/>
          <w:sz w:val="18"/>
        </w:rPr>
        <w:t xml:space="preserve"> </w:t>
      </w:r>
      <w:r w:rsidRPr="00270ABF">
        <w:rPr>
          <w:rFonts w:asciiTheme="minorHAnsi" w:eastAsia="Calibri" w:hAnsiTheme="minorHAnsi" w:cs="Calibri"/>
          <w:spacing w:val="-1"/>
          <w:sz w:val="18"/>
        </w:rPr>
        <w:t>the</w:t>
      </w:r>
      <w:r w:rsidRPr="00270ABF">
        <w:rPr>
          <w:rFonts w:asciiTheme="minorHAnsi" w:eastAsia="Calibri" w:hAnsiTheme="minorHAnsi" w:cs="Calibri"/>
          <w:spacing w:val="-2"/>
          <w:sz w:val="18"/>
        </w:rPr>
        <w:t xml:space="preserve"> </w:t>
      </w:r>
      <w:r w:rsidRPr="00270ABF">
        <w:rPr>
          <w:rFonts w:asciiTheme="minorHAnsi" w:eastAsia="Calibri" w:hAnsiTheme="minorHAnsi" w:cs="Calibri"/>
          <w:spacing w:val="-1"/>
          <w:sz w:val="18"/>
        </w:rPr>
        <w:t xml:space="preserve">investigator </w:t>
      </w:r>
      <w:r w:rsidRPr="00270ABF">
        <w:rPr>
          <w:rFonts w:asciiTheme="minorHAnsi" w:eastAsia="Calibri" w:hAnsiTheme="minorHAnsi" w:cs="Calibri"/>
          <w:sz w:val="18"/>
        </w:rPr>
        <w:t>nor</w:t>
      </w:r>
      <w:r w:rsidRPr="00270ABF">
        <w:rPr>
          <w:rFonts w:asciiTheme="minorHAnsi" w:eastAsia="Calibri" w:hAnsiTheme="minorHAnsi" w:cs="Calibri"/>
          <w:spacing w:val="-1"/>
          <w:sz w:val="18"/>
        </w:rPr>
        <w:t xml:space="preserve"> the</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 xml:space="preserve">IRB </w:t>
      </w:r>
      <w:r w:rsidRPr="00270ABF">
        <w:rPr>
          <w:rFonts w:asciiTheme="minorHAnsi" w:eastAsia="Calibri" w:hAnsiTheme="minorHAnsi" w:cs="Calibri"/>
          <w:sz w:val="18"/>
        </w:rPr>
        <w:t xml:space="preserve">has </w:t>
      </w:r>
      <w:r w:rsidRPr="00270ABF">
        <w:rPr>
          <w:rFonts w:asciiTheme="minorHAnsi" w:eastAsia="Calibri" w:hAnsiTheme="minorHAnsi" w:cs="Calibri"/>
          <w:spacing w:val="-1"/>
          <w:sz w:val="18"/>
        </w:rPr>
        <w:t>identified</w:t>
      </w:r>
      <w:r w:rsidRPr="00270ABF">
        <w:rPr>
          <w:rFonts w:asciiTheme="minorHAnsi" w:eastAsia="Calibri" w:hAnsiTheme="minorHAnsi" w:cs="Calibri"/>
          <w:sz w:val="18"/>
        </w:rPr>
        <w:t xml:space="preserve"> any </w:t>
      </w:r>
      <w:r w:rsidRPr="00270ABF">
        <w:rPr>
          <w:rFonts w:asciiTheme="minorHAnsi" w:eastAsia="Calibri" w:hAnsiTheme="minorHAnsi" w:cs="Calibri"/>
          <w:spacing w:val="-1"/>
          <w:sz w:val="18"/>
        </w:rPr>
        <w:t>additional</w:t>
      </w:r>
      <w:r w:rsidRPr="00270ABF">
        <w:rPr>
          <w:rFonts w:asciiTheme="minorHAnsi" w:eastAsia="Calibri" w:hAnsiTheme="minorHAnsi" w:cs="Calibri"/>
          <w:spacing w:val="59"/>
          <w:sz w:val="18"/>
        </w:rPr>
        <w:t xml:space="preserve"> </w:t>
      </w:r>
      <w:r w:rsidRPr="00270ABF">
        <w:rPr>
          <w:rFonts w:asciiTheme="minorHAnsi" w:hAnsiTheme="minorHAnsi"/>
          <w:spacing w:val="-1"/>
          <w:sz w:val="18"/>
        </w:rPr>
        <w:t>risks</w:t>
      </w:r>
      <w:r w:rsidRPr="00270ABF">
        <w:rPr>
          <w:rFonts w:asciiTheme="minorHAnsi" w:hAnsiTheme="minorHAnsi"/>
          <w:spacing w:val="-4"/>
          <w:sz w:val="18"/>
        </w:rPr>
        <w:t xml:space="preserve"> </w:t>
      </w:r>
      <w:r w:rsidRPr="00270ABF">
        <w:rPr>
          <w:rFonts w:asciiTheme="minorHAnsi" w:hAnsiTheme="minorHAnsi"/>
          <w:sz w:val="18"/>
        </w:rPr>
        <w:t>from</w:t>
      </w:r>
      <w:r w:rsidRPr="00270ABF">
        <w:rPr>
          <w:rFonts w:asciiTheme="minorHAnsi" w:hAnsiTheme="minorHAnsi"/>
          <w:spacing w:val="-3"/>
          <w:sz w:val="18"/>
        </w:rPr>
        <w:t xml:space="preserve"> </w:t>
      </w:r>
      <w:r w:rsidRPr="00270ABF">
        <w:rPr>
          <w:rFonts w:asciiTheme="minorHAnsi" w:hAnsiTheme="minorHAnsi"/>
          <w:spacing w:val="-1"/>
          <w:sz w:val="18"/>
        </w:rPr>
        <w:t>any</w:t>
      </w:r>
      <w:r w:rsidRPr="00270ABF">
        <w:rPr>
          <w:rFonts w:asciiTheme="minorHAnsi" w:hAnsiTheme="minorHAnsi"/>
          <w:spacing w:val="-3"/>
          <w:sz w:val="18"/>
        </w:rPr>
        <w:t xml:space="preserve"> </w:t>
      </w:r>
      <w:r w:rsidRPr="00270ABF">
        <w:rPr>
          <w:rFonts w:asciiTheme="minorHAnsi" w:hAnsiTheme="minorHAnsi"/>
          <w:spacing w:val="-1"/>
          <w:sz w:val="18"/>
        </w:rPr>
        <w:t>institution</w:t>
      </w:r>
      <w:r w:rsidRPr="00270ABF">
        <w:rPr>
          <w:rFonts w:asciiTheme="minorHAnsi" w:hAnsiTheme="minorHAnsi"/>
          <w:spacing w:val="-4"/>
          <w:sz w:val="18"/>
        </w:rPr>
        <w:t xml:space="preserve"> </w:t>
      </w:r>
      <w:r w:rsidRPr="00270ABF">
        <w:rPr>
          <w:rFonts w:asciiTheme="minorHAnsi" w:hAnsiTheme="minorHAnsi"/>
          <w:spacing w:val="-1"/>
          <w:sz w:val="18"/>
        </w:rPr>
        <w:t>engaged</w:t>
      </w:r>
      <w:r w:rsidRPr="00270ABF">
        <w:rPr>
          <w:rFonts w:asciiTheme="minorHAnsi" w:hAnsiTheme="minorHAnsi"/>
          <w:spacing w:val="-2"/>
          <w:sz w:val="18"/>
        </w:rPr>
        <w:t xml:space="preserve"> in</w:t>
      </w:r>
      <w:r w:rsidRPr="00270ABF">
        <w:rPr>
          <w:rFonts w:asciiTheme="minorHAnsi" w:hAnsiTheme="minorHAnsi"/>
          <w:spacing w:val="-5"/>
          <w:sz w:val="18"/>
        </w:rPr>
        <w:t xml:space="preserve"> </w:t>
      </w:r>
      <w:r w:rsidRPr="00270ABF">
        <w:rPr>
          <w:rFonts w:asciiTheme="minorHAnsi" w:hAnsiTheme="minorHAnsi"/>
          <w:sz w:val="18"/>
        </w:rPr>
        <w:t>the</w:t>
      </w:r>
      <w:r w:rsidRPr="00270ABF">
        <w:rPr>
          <w:rFonts w:asciiTheme="minorHAnsi" w:hAnsiTheme="minorHAnsi"/>
          <w:spacing w:val="-5"/>
          <w:sz w:val="18"/>
        </w:rPr>
        <w:t xml:space="preserve"> </w:t>
      </w:r>
      <w:r w:rsidRPr="00270ABF">
        <w:rPr>
          <w:rFonts w:asciiTheme="minorHAnsi" w:hAnsiTheme="minorHAnsi"/>
          <w:spacing w:val="-1"/>
          <w:sz w:val="18"/>
        </w:rPr>
        <w:t>research</w:t>
      </w:r>
      <w:r w:rsidRPr="00270ABF">
        <w:rPr>
          <w:rFonts w:asciiTheme="minorHAnsi" w:hAnsiTheme="minorHAnsi"/>
          <w:spacing w:val="-5"/>
          <w:sz w:val="18"/>
        </w:rPr>
        <w:t xml:space="preserve"> </w:t>
      </w:r>
      <w:r w:rsidRPr="00270ABF">
        <w:rPr>
          <w:rFonts w:asciiTheme="minorHAnsi" w:hAnsiTheme="minorHAnsi"/>
          <w:spacing w:val="-1"/>
          <w:sz w:val="18"/>
        </w:rPr>
        <w:t>project</w:t>
      </w:r>
      <w:r w:rsidRPr="00270ABF">
        <w:rPr>
          <w:rFonts w:asciiTheme="minorHAnsi" w:hAnsiTheme="minorHAnsi"/>
          <w:spacing w:val="-4"/>
          <w:sz w:val="18"/>
        </w:rPr>
        <w:t xml:space="preserve"> </w:t>
      </w:r>
      <w:r w:rsidRPr="00270ABF">
        <w:rPr>
          <w:rFonts w:asciiTheme="minorHAnsi" w:hAnsiTheme="minorHAnsi"/>
          <w:spacing w:val="-1"/>
          <w:sz w:val="18"/>
        </w:rPr>
        <w:t>or</w:t>
      </w:r>
      <w:r w:rsidRPr="00270ABF">
        <w:rPr>
          <w:rFonts w:asciiTheme="minorHAnsi" w:hAnsiTheme="minorHAnsi"/>
          <w:spacing w:val="-5"/>
          <w:sz w:val="18"/>
        </w:rPr>
        <w:t xml:space="preserve"> </w:t>
      </w:r>
      <w:r w:rsidRPr="00270ABF">
        <w:rPr>
          <w:rFonts w:asciiTheme="minorHAnsi" w:hAnsiTheme="minorHAnsi"/>
          <w:spacing w:val="-1"/>
          <w:sz w:val="18"/>
        </w:rPr>
        <w:t>from</w:t>
      </w:r>
      <w:r w:rsidRPr="00270ABF">
        <w:rPr>
          <w:rFonts w:asciiTheme="minorHAnsi" w:hAnsiTheme="minorHAnsi"/>
          <w:spacing w:val="4"/>
          <w:sz w:val="18"/>
        </w:rPr>
        <w:t xml:space="preserve"> </w:t>
      </w:r>
      <w:r w:rsidRPr="00270ABF">
        <w:rPr>
          <w:rFonts w:asciiTheme="minorHAnsi" w:hAnsiTheme="minorHAnsi"/>
          <w:sz w:val="18"/>
        </w:rPr>
        <w:t>any</w:t>
      </w:r>
      <w:r w:rsidRPr="00270ABF">
        <w:rPr>
          <w:rFonts w:asciiTheme="minorHAnsi" w:hAnsiTheme="minorHAnsi"/>
          <w:spacing w:val="-6"/>
          <w:sz w:val="18"/>
        </w:rPr>
        <w:t xml:space="preserve"> </w:t>
      </w:r>
      <w:r w:rsidRPr="00270ABF">
        <w:rPr>
          <w:rFonts w:asciiTheme="minorHAnsi" w:hAnsiTheme="minorHAnsi"/>
          <w:spacing w:val="-1"/>
          <w:sz w:val="18"/>
        </w:rPr>
        <w:t>other</w:t>
      </w:r>
      <w:r w:rsidRPr="00270ABF">
        <w:rPr>
          <w:rFonts w:asciiTheme="minorHAnsi" w:hAnsiTheme="minorHAnsi"/>
          <w:spacing w:val="-3"/>
          <w:sz w:val="18"/>
        </w:rPr>
        <w:t xml:space="preserve"> </w:t>
      </w:r>
      <w:r w:rsidRPr="00270ABF">
        <w:rPr>
          <w:rFonts w:asciiTheme="minorHAnsi" w:hAnsiTheme="minorHAnsi"/>
          <w:spacing w:val="-1"/>
          <w:sz w:val="18"/>
        </w:rPr>
        <w:t>relevant</w:t>
      </w:r>
      <w:r w:rsidRPr="00270ABF">
        <w:rPr>
          <w:rFonts w:asciiTheme="minorHAnsi" w:hAnsiTheme="minorHAnsi"/>
          <w:spacing w:val="-2"/>
          <w:sz w:val="18"/>
        </w:rPr>
        <w:t xml:space="preserve"> </w:t>
      </w:r>
      <w:r w:rsidRPr="00270ABF">
        <w:rPr>
          <w:rFonts w:asciiTheme="minorHAnsi" w:hAnsiTheme="minorHAnsi"/>
          <w:spacing w:val="-1"/>
          <w:sz w:val="18"/>
        </w:rPr>
        <w:t>source</w:t>
      </w:r>
      <w:r w:rsidRPr="00270ABF">
        <w:rPr>
          <w:rFonts w:asciiTheme="minorHAnsi" w:hAnsiTheme="minorHAnsi"/>
          <w:spacing w:val="61"/>
          <w:w w:val="99"/>
          <w:sz w:val="18"/>
        </w:rPr>
        <w:t xml:space="preserve"> </w:t>
      </w:r>
      <w:r w:rsidRPr="00270ABF">
        <w:rPr>
          <w:rFonts w:asciiTheme="minorHAnsi" w:eastAsia="Calibri" w:hAnsiTheme="minorHAnsi" w:cs="Calibri"/>
          <w:spacing w:val="-1"/>
          <w:sz w:val="18"/>
        </w:rPr>
        <w:t>since</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the</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IRB’s</w:t>
      </w:r>
      <w:r w:rsidRPr="00270ABF">
        <w:rPr>
          <w:rFonts w:asciiTheme="minorHAnsi" w:eastAsia="Calibri" w:hAnsiTheme="minorHAnsi" w:cs="Calibri"/>
          <w:sz w:val="18"/>
        </w:rPr>
        <w:t xml:space="preserve"> </w:t>
      </w:r>
      <w:r w:rsidRPr="00270ABF">
        <w:rPr>
          <w:rFonts w:asciiTheme="minorHAnsi" w:eastAsia="Calibri" w:hAnsiTheme="minorHAnsi" w:cs="Calibri"/>
          <w:spacing w:val="-1"/>
          <w:sz w:val="18"/>
        </w:rPr>
        <w:t>most</w:t>
      </w:r>
      <w:r w:rsidRPr="00270ABF">
        <w:rPr>
          <w:rFonts w:asciiTheme="minorHAnsi" w:eastAsia="Calibri" w:hAnsiTheme="minorHAnsi" w:cs="Calibri"/>
          <w:spacing w:val="1"/>
          <w:sz w:val="18"/>
        </w:rPr>
        <w:t xml:space="preserve"> </w:t>
      </w:r>
      <w:r w:rsidRPr="00270ABF">
        <w:rPr>
          <w:rFonts w:asciiTheme="minorHAnsi" w:eastAsia="Calibri" w:hAnsiTheme="minorHAnsi" w:cs="Calibri"/>
          <w:spacing w:val="-1"/>
          <w:sz w:val="18"/>
        </w:rPr>
        <w:t xml:space="preserve">recent </w:t>
      </w:r>
      <w:r w:rsidRPr="00270ABF">
        <w:rPr>
          <w:rFonts w:asciiTheme="minorHAnsi" w:eastAsia="Calibri" w:hAnsiTheme="minorHAnsi" w:cs="Calibri"/>
          <w:sz w:val="18"/>
        </w:rPr>
        <w:t>prior</w:t>
      </w:r>
      <w:r w:rsidRPr="00270ABF">
        <w:rPr>
          <w:rFonts w:asciiTheme="minorHAnsi" w:eastAsia="Calibri" w:hAnsiTheme="minorHAnsi" w:cs="Calibri"/>
          <w:spacing w:val="-2"/>
          <w:sz w:val="18"/>
        </w:rPr>
        <w:t xml:space="preserve"> </w:t>
      </w:r>
      <w:r w:rsidRPr="00270ABF">
        <w:rPr>
          <w:rFonts w:asciiTheme="minorHAnsi" w:eastAsia="Calibri" w:hAnsiTheme="minorHAnsi" w:cs="Calibri"/>
          <w:spacing w:val="-1"/>
          <w:sz w:val="18"/>
        </w:rPr>
        <w:t>review.)</w:t>
      </w:r>
    </w:p>
    <w:p w14:paraId="13ABA45E" w14:textId="77777777" w:rsidR="00270ABF" w:rsidRDefault="00270ABF" w:rsidP="00270ABF">
      <w:pPr>
        <w:pStyle w:val="Heading1"/>
      </w:pPr>
    </w:p>
    <w:p w14:paraId="13B8A023" w14:textId="77777777" w:rsidR="00270ABF" w:rsidRPr="00270ABF" w:rsidRDefault="00270ABF" w:rsidP="00270ABF">
      <w:pPr>
        <w:pStyle w:val="Heading1"/>
        <w:rPr>
          <w:sz w:val="18"/>
        </w:rPr>
      </w:pPr>
      <w:r w:rsidRPr="00270ABF">
        <w:t>OHRP Expedited Review Categories (1998)</w:t>
      </w:r>
    </w:p>
    <w:p w14:paraId="2CE42347" w14:textId="1DBD4EF3" w:rsidR="00270ABF" w:rsidRPr="00270ABF" w:rsidRDefault="00270ABF" w:rsidP="00270ABF">
      <w:pPr>
        <w:pStyle w:val="NormalWeb"/>
        <w:shd w:val="clear" w:color="auto" w:fill="FFFFFF"/>
        <w:rPr>
          <w:rFonts w:asciiTheme="minorHAnsi" w:hAnsiTheme="minorHAnsi"/>
          <w:color w:val="000000"/>
          <w:sz w:val="18"/>
          <w:szCs w:val="20"/>
          <w:lang w:val="en"/>
        </w:rPr>
      </w:pPr>
      <w:r w:rsidRPr="00270ABF">
        <w:rPr>
          <w:rFonts w:asciiTheme="minorHAnsi" w:hAnsiTheme="minorHAnsi"/>
          <w:b/>
          <w:bCs/>
          <w:color w:val="000000"/>
          <w:sz w:val="18"/>
          <w:szCs w:val="20"/>
          <w:lang w:val="en"/>
        </w:rPr>
        <w:t>Categories of Research That May Be Reviewed by the Institutional Review Board (IRB) through an Expedited Review Procedure</w:t>
      </w:r>
      <w:bookmarkStart w:id="5" w:name="backfootnote1"/>
      <w:r>
        <w:rPr>
          <w:rFonts w:asciiTheme="minorHAnsi" w:hAnsiTheme="minorHAnsi"/>
          <w:b/>
          <w:bCs/>
          <w:color w:val="000000"/>
          <w:sz w:val="18"/>
          <w:szCs w:val="20"/>
          <w:lang w:val="en"/>
        </w:rPr>
        <w:t xml:space="preserve"> </w:t>
      </w:r>
      <w:hyperlink r:id="rId10" w:anchor="footnote1" w:history="1">
        <w:r w:rsidRPr="00270ABF">
          <w:rPr>
            <w:rFonts w:asciiTheme="minorHAnsi" w:hAnsiTheme="minorHAnsi"/>
            <w:b/>
            <w:bCs/>
            <w:color w:val="0053CC"/>
            <w:sz w:val="18"/>
            <w:szCs w:val="20"/>
            <w:u w:val="single"/>
            <w:lang w:val="en"/>
          </w:rPr>
          <w:t>[1]</w:t>
        </w:r>
      </w:hyperlink>
      <w:bookmarkEnd w:id="5"/>
    </w:p>
    <w:p w14:paraId="349A516B" w14:textId="77777777" w:rsidR="00270ABF" w:rsidRPr="00270ABF" w:rsidRDefault="00270ABF" w:rsidP="00270ABF">
      <w:pPr>
        <w:numPr>
          <w:ilvl w:val="0"/>
          <w:numId w:val="34"/>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Research activities that (1) present no more than minimal risk to human subjects, and (2) involve only procedures listed in one or more of the following categories, may be reviewed by the IRB through the expedited review procedure authorized by 45 CFR 46.110 and 21 CFR 56.110. 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w:t>
      </w:r>
    </w:p>
    <w:p w14:paraId="1F324CCA" w14:textId="77777777" w:rsidR="00270ABF" w:rsidRPr="00270ABF" w:rsidRDefault="00270ABF" w:rsidP="00270ABF">
      <w:pPr>
        <w:numPr>
          <w:ilvl w:val="0"/>
          <w:numId w:val="34"/>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lastRenderedPageBreak/>
        <w:t>The categories in this list apply regardless of the age of subjects, except as noted.</w:t>
      </w:r>
    </w:p>
    <w:p w14:paraId="67B8AFD5" w14:textId="77777777" w:rsidR="00270ABF" w:rsidRPr="00270ABF" w:rsidRDefault="00270ABF" w:rsidP="00270ABF">
      <w:pPr>
        <w:numPr>
          <w:ilvl w:val="0"/>
          <w:numId w:val="34"/>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w:t>
      </w:r>
    </w:p>
    <w:p w14:paraId="333E5F0A" w14:textId="77777777" w:rsidR="00270ABF" w:rsidRPr="00270ABF" w:rsidRDefault="00270ABF" w:rsidP="00270ABF">
      <w:pPr>
        <w:numPr>
          <w:ilvl w:val="0"/>
          <w:numId w:val="34"/>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The expedited review procedure may not be used for classified research involving human subjects.</w:t>
      </w:r>
    </w:p>
    <w:p w14:paraId="7AD0C23E" w14:textId="77777777" w:rsidR="00270ABF" w:rsidRPr="00270ABF" w:rsidRDefault="00270ABF" w:rsidP="00270ABF">
      <w:pPr>
        <w:numPr>
          <w:ilvl w:val="0"/>
          <w:numId w:val="34"/>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IRBs are reminded that the standard requirements for informed consent (or its waiver, alteration, or exception) apply regardless of the type of review--expedited or convened--utilized by the IRB.</w:t>
      </w:r>
    </w:p>
    <w:p w14:paraId="35B8CCE5" w14:textId="77777777" w:rsidR="00270ABF" w:rsidRPr="00270ABF" w:rsidRDefault="00270ABF" w:rsidP="00270ABF">
      <w:pPr>
        <w:numPr>
          <w:ilvl w:val="0"/>
          <w:numId w:val="34"/>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Categories one (1) through seven (7) pertain to both initial and continuing IRB review.</w:t>
      </w:r>
    </w:p>
    <w:p w14:paraId="0D993726" w14:textId="77777777" w:rsidR="00270ABF" w:rsidRPr="006C4178" w:rsidRDefault="00270ABF" w:rsidP="00270ABF">
      <w:pPr>
        <w:pStyle w:val="NormalWeb"/>
        <w:shd w:val="clear" w:color="auto" w:fill="FFFFFF"/>
        <w:rPr>
          <w:rFonts w:asciiTheme="minorHAnsi" w:hAnsiTheme="minorHAnsi"/>
          <w:b/>
          <w:color w:val="000000"/>
          <w:sz w:val="18"/>
          <w:szCs w:val="20"/>
          <w:lang w:val="en"/>
        </w:rPr>
      </w:pPr>
      <w:r w:rsidRPr="006C4178">
        <w:rPr>
          <w:rFonts w:asciiTheme="minorHAnsi" w:hAnsiTheme="minorHAnsi"/>
          <w:b/>
          <w:color w:val="000000"/>
          <w:sz w:val="18"/>
          <w:szCs w:val="20"/>
          <w:lang w:val="en"/>
        </w:rPr>
        <w:t>Research Categories</w:t>
      </w:r>
    </w:p>
    <w:p w14:paraId="49E56AFF" w14:textId="77777777" w:rsidR="00270ABF" w:rsidRPr="00270ABF" w:rsidRDefault="00270ABF" w:rsidP="00270ABF">
      <w:pPr>
        <w:numPr>
          <w:ilvl w:val="0"/>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 xml:space="preserve">Clinical studies of drugs and medical devices only when condition (a) or (b) is met. </w:t>
      </w:r>
    </w:p>
    <w:p w14:paraId="01468957" w14:textId="77777777" w:rsidR="00270ABF" w:rsidRPr="00270ABF" w:rsidRDefault="00270ABF" w:rsidP="00270ABF">
      <w:pPr>
        <w:numPr>
          <w:ilvl w:val="1"/>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0A0F73C6" w14:textId="77777777" w:rsidR="00270ABF" w:rsidRPr="00270ABF" w:rsidRDefault="00270ABF" w:rsidP="00270ABF">
      <w:pPr>
        <w:numPr>
          <w:ilvl w:val="1"/>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0DD92A02" w14:textId="77777777" w:rsidR="00270ABF" w:rsidRPr="00270ABF" w:rsidRDefault="00270ABF" w:rsidP="00270ABF">
      <w:pPr>
        <w:numPr>
          <w:ilvl w:val="0"/>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 xml:space="preserve">Collection of blood samples by finger stick, heel stick, ear stick, or venipuncture as follows: </w:t>
      </w:r>
    </w:p>
    <w:p w14:paraId="5F2D3ABF" w14:textId="77777777" w:rsidR="00270ABF" w:rsidRPr="00270ABF" w:rsidRDefault="00270ABF" w:rsidP="00270ABF">
      <w:pPr>
        <w:numPr>
          <w:ilvl w:val="1"/>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(a) from healthy, nonpregnant adults who weigh at least 110 pounds. For these subjects, the amounts drawn may not exceed 550 ml in an 8 week period and collection may not occur more frequently than 2 times per week; or</w:t>
      </w:r>
    </w:p>
    <w:p w14:paraId="6533936E" w14:textId="77777777" w:rsidR="00270ABF" w:rsidRPr="00270ABF" w:rsidRDefault="00270ABF" w:rsidP="00270ABF">
      <w:pPr>
        <w:numPr>
          <w:ilvl w:val="1"/>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 xml:space="preserve">from other adults and children </w:t>
      </w:r>
      <w:bookmarkStart w:id="6" w:name="backfootnote2"/>
      <w:r w:rsidRPr="00270ABF">
        <w:rPr>
          <w:rFonts w:cs="Arial"/>
          <w:color w:val="000000"/>
          <w:sz w:val="18"/>
          <w:szCs w:val="20"/>
          <w:lang w:val="en"/>
        </w:rPr>
        <w:fldChar w:fldCharType="begin"/>
      </w:r>
      <w:r w:rsidRPr="00270ABF">
        <w:rPr>
          <w:rFonts w:cs="Arial"/>
          <w:color w:val="000000"/>
          <w:sz w:val="18"/>
          <w:szCs w:val="20"/>
          <w:lang w:val="en"/>
        </w:rPr>
        <w:instrText xml:space="preserve"> HYPERLINK "https://www.hhs.gov/ohrp/regulations-and-policy/guidance/categories-of-research-expedited-review-procedure-1998/index.html" \l "footnote2" </w:instrText>
      </w:r>
      <w:r w:rsidRPr="00270ABF">
        <w:rPr>
          <w:rFonts w:cs="Arial"/>
          <w:color w:val="000000"/>
          <w:sz w:val="18"/>
          <w:szCs w:val="20"/>
          <w:lang w:val="en"/>
        </w:rPr>
        <w:fldChar w:fldCharType="separate"/>
      </w:r>
      <w:r w:rsidRPr="00270ABF">
        <w:rPr>
          <w:rFonts w:cs="Arial"/>
          <w:color w:val="0053CC"/>
          <w:sz w:val="18"/>
          <w:szCs w:val="20"/>
          <w:u w:val="single"/>
          <w:lang w:val="en"/>
        </w:rPr>
        <w:t>[2]</w:t>
      </w:r>
      <w:r w:rsidRPr="00270ABF">
        <w:rPr>
          <w:rFonts w:cs="Arial"/>
          <w:color w:val="000000"/>
          <w:sz w:val="18"/>
          <w:szCs w:val="20"/>
          <w:lang w:val="en"/>
        </w:rPr>
        <w:fldChar w:fldCharType="end"/>
      </w:r>
      <w:bookmarkEnd w:id="6"/>
      <w:r w:rsidRPr="00270ABF">
        <w:rPr>
          <w:rFonts w:cs="Arial"/>
          <w:color w:val="000000"/>
          <w:sz w:val="18"/>
          <w:szCs w:val="20"/>
          <w:lang w:val="en"/>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06ABC39F" w14:textId="77777777" w:rsidR="00270ABF" w:rsidRPr="00270ABF" w:rsidRDefault="00270ABF" w:rsidP="00270ABF">
      <w:pPr>
        <w:numPr>
          <w:ilvl w:val="0"/>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Prospective collection of biological specimens for research purposes by noninvasive means.</w:t>
      </w:r>
      <w:r w:rsidRPr="00270ABF">
        <w:rPr>
          <w:rFonts w:cs="Arial"/>
          <w:color w:val="000000"/>
          <w:sz w:val="18"/>
          <w:szCs w:val="20"/>
          <w:lang w:val="en"/>
        </w:rPr>
        <w:b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067C6A61" w14:textId="77777777" w:rsidR="00270ABF" w:rsidRPr="00270ABF" w:rsidRDefault="00270ABF" w:rsidP="00270ABF">
      <w:pPr>
        <w:numPr>
          <w:ilvl w:val="0"/>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270ABF">
        <w:rPr>
          <w:rFonts w:cs="Arial"/>
          <w:color w:val="000000"/>
          <w:sz w:val="18"/>
          <w:szCs w:val="20"/>
          <w:lang w:val="en"/>
        </w:rPr>
        <w:b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6E09C6E1" w14:textId="77777777" w:rsidR="00270ABF" w:rsidRPr="00270ABF" w:rsidRDefault="00270ABF" w:rsidP="00270ABF">
      <w:pPr>
        <w:numPr>
          <w:ilvl w:val="0"/>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 xml:space="preserve">Research involving materials (data, documents, records, or specimens) that have been collected, or will be collected solely for nonresearch purposes (such as medical treatment or diagnosis). (NOTE: Some research in this category may be exempt from the HHS regulations for the protection of human subjects. </w:t>
      </w:r>
      <w:hyperlink r:id="rId11" w:history="1">
        <w:r w:rsidRPr="00270ABF">
          <w:rPr>
            <w:rFonts w:cs="Arial"/>
            <w:color w:val="0053CC"/>
            <w:sz w:val="18"/>
            <w:szCs w:val="20"/>
            <w:u w:val="single"/>
            <w:lang w:val="en"/>
          </w:rPr>
          <w:t>45 CFR 46.101(b)(4)</w:t>
        </w:r>
      </w:hyperlink>
      <w:r w:rsidRPr="00270ABF">
        <w:rPr>
          <w:rFonts w:cs="Arial"/>
          <w:color w:val="000000"/>
          <w:sz w:val="18"/>
          <w:szCs w:val="20"/>
          <w:lang w:val="en"/>
        </w:rPr>
        <w:t>. This listing refers only to research that is not exempt.)</w:t>
      </w:r>
    </w:p>
    <w:p w14:paraId="081F960F" w14:textId="77777777" w:rsidR="00270ABF" w:rsidRPr="00270ABF" w:rsidRDefault="00270ABF" w:rsidP="00270ABF">
      <w:pPr>
        <w:numPr>
          <w:ilvl w:val="0"/>
          <w:numId w:val="35"/>
        </w:numPr>
        <w:shd w:val="clear" w:color="auto" w:fill="FFFFFF"/>
        <w:spacing w:before="100" w:beforeAutospacing="1" w:after="100" w:afterAutospacing="1" w:line="240" w:lineRule="auto"/>
        <w:rPr>
          <w:rFonts w:cs="Arial"/>
          <w:color w:val="000000"/>
          <w:sz w:val="18"/>
          <w:szCs w:val="20"/>
          <w:lang w:val="en"/>
        </w:rPr>
      </w:pPr>
      <w:r w:rsidRPr="00270ABF">
        <w:rPr>
          <w:rFonts w:cs="Arial"/>
          <w:color w:val="000000"/>
          <w:sz w:val="18"/>
          <w:szCs w:val="20"/>
          <w:lang w:val="en"/>
        </w:rPr>
        <w:t>Collection of data from voice, video, digital, or image recordings made for research purposes.</w:t>
      </w:r>
    </w:p>
    <w:p w14:paraId="6C5E1749" w14:textId="77777777" w:rsidR="006C4178" w:rsidRDefault="00270ABF" w:rsidP="00281216">
      <w:pPr>
        <w:numPr>
          <w:ilvl w:val="0"/>
          <w:numId w:val="35"/>
        </w:numPr>
        <w:shd w:val="clear" w:color="auto" w:fill="FFFFFF"/>
        <w:spacing w:before="100" w:beforeAutospacing="1" w:after="100" w:afterAutospacing="1" w:line="240" w:lineRule="auto"/>
        <w:rPr>
          <w:rFonts w:cs="Arial"/>
          <w:color w:val="000000"/>
          <w:sz w:val="18"/>
          <w:szCs w:val="20"/>
          <w:lang w:val="en"/>
        </w:rPr>
      </w:pPr>
      <w:r w:rsidRPr="006C4178">
        <w:rPr>
          <w:rFonts w:cs="Arial"/>
          <w:color w:val="000000"/>
          <w:sz w:val="18"/>
          <w:szCs w:val="20"/>
          <w:lang w:val="en"/>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w:t>
      </w:r>
      <w:hyperlink r:id="rId12" w:history="1">
        <w:r w:rsidRPr="006C4178">
          <w:rPr>
            <w:rFonts w:cs="Arial"/>
            <w:color w:val="0053CC"/>
            <w:sz w:val="18"/>
            <w:szCs w:val="20"/>
            <w:u w:val="single"/>
            <w:lang w:val="en"/>
          </w:rPr>
          <w:t>45 CFR 46.101(b)(2)</w:t>
        </w:r>
      </w:hyperlink>
      <w:r w:rsidRPr="006C4178">
        <w:rPr>
          <w:rFonts w:cs="Arial"/>
          <w:color w:val="000000"/>
          <w:sz w:val="18"/>
          <w:szCs w:val="20"/>
          <w:lang w:val="en"/>
        </w:rPr>
        <w:t xml:space="preserve"> and (b)(3). This listing refers only </w:t>
      </w:r>
      <w:r w:rsidR="006C4178" w:rsidRPr="006C4178">
        <w:rPr>
          <w:rFonts w:cs="Arial"/>
          <w:color w:val="000000"/>
          <w:sz w:val="18"/>
          <w:szCs w:val="20"/>
          <w:lang w:val="en"/>
        </w:rPr>
        <w:t>to research that is not exempt</w:t>
      </w:r>
      <w:r w:rsidR="00CB6131">
        <w:rPr>
          <w:rFonts w:cs="Arial"/>
          <w:color w:val="000000"/>
          <w:sz w:val="18"/>
          <w:szCs w:val="20"/>
          <w:lang w:val="en"/>
        </w:rPr>
        <w:pict w14:anchorId="29B4AF5F">
          <v:rect id="_x0000_i1025" style="width:0;height:0" o:hralign="center" o:hrstd="t" o:hr="t" fillcolor="#a0a0a0" stroked="f"/>
        </w:pict>
      </w:r>
      <w:bookmarkStart w:id="7" w:name="footnote1"/>
      <w:r w:rsidRPr="006C4178">
        <w:rPr>
          <w:rFonts w:cs="Arial"/>
          <w:color w:val="000000"/>
          <w:sz w:val="18"/>
          <w:szCs w:val="20"/>
          <w:lang w:val="en"/>
        </w:rPr>
        <w:fldChar w:fldCharType="begin"/>
      </w:r>
      <w:r w:rsidRPr="006C4178">
        <w:rPr>
          <w:rFonts w:cs="Arial"/>
          <w:color w:val="000000"/>
          <w:sz w:val="18"/>
          <w:szCs w:val="20"/>
          <w:lang w:val="en"/>
        </w:rPr>
        <w:instrText xml:space="preserve"> HYPERLINK "https://www.hhs.gov/ohrp/regulations-and-policy/guidance/categories-of-research-expedited-review-procedure-1998/index.html" \l "backfootnote1" </w:instrText>
      </w:r>
      <w:r w:rsidRPr="006C4178">
        <w:rPr>
          <w:rFonts w:cs="Arial"/>
          <w:color w:val="000000"/>
          <w:sz w:val="18"/>
          <w:szCs w:val="20"/>
          <w:lang w:val="en"/>
        </w:rPr>
        <w:fldChar w:fldCharType="separate"/>
      </w:r>
      <w:r w:rsidRPr="006C4178">
        <w:rPr>
          <w:rFonts w:cs="Arial"/>
          <w:color w:val="0053CC"/>
          <w:sz w:val="18"/>
          <w:szCs w:val="20"/>
          <w:u w:val="single"/>
          <w:lang w:val="en"/>
        </w:rPr>
        <w:t>[1]</w:t>
      </w:r>
      <w:r w:rsidRPr="006C4178">
        <w:rPr>
          <w:rFonts w:cs="Arial"/>
          <w:color w:val="000000"/>
          <w:sz w:val="18"/>
          <w:szCs w:val="20"/>
          <w:lang w:val="en"/>
        </w:rPr>
        <w:fldChar w:fldCharType="end"/>
      </w:r>
      <w:bookmarkEnd w:id="7"/>
      <w:r w:rsidRPr="006C4178">
        <w:rPr>
          <w:rFonts w:cs="Arial"/>
          <w:color w:val="000000"/>
          <w:sz w:val="18"/>
          <w:szCs w:val="20"/>
          <w:lang w:val="en"/>
        </w:rPr>
        <w:t xml:space="preserve"> An expedited review procedure consists of a review of research involving human subjects by the IRB chairperson or by one or more experienced reviewers designated by the chairperson from among members of the IRB in accordance with the requirements set forth in </w:t>
      </w:r>
      <w:hyperlink r:id="rId13" w:history="1">
        <w:r w:rsidRPr="006C4178">
          <w:rPr>
            <w:rFonts w:cs="Arial"/>
            <w:color w:val="0053CC"/>
            <w:sz w:val="18"/>
            <w:szCs w:val="20"/>
            <w:u w:val="single"/>
            <w:lang w:val="en"/>
          </w:rPr>
          <w:t>45 CFR 46.110</w:t>
        </w:r>
      </w:hyperlink>
      <w:r w:rsidRPr="006C4178">
        <w:rPr>
          <w:rFonts w:cs="Arial"/>
          <w:color w:val="000000"/>
          <w:sz w:val="18"/>
          <w:szCs w:val="20"/>
          <w:lang w:val="en"/>
        </w:rPr>
        <w:t>.</w:t>
      </w:r>
      <w:bookmarkStart w:id="8" w:name="footnote2"/>
    </w:p>
    <w:p w14:paraId="7467BE99" w14:textId="76B5C877" w:rsidR="00DA6860" w:rsidRPr="00270ABF" w:rsidRDefault="00CB6131" w:rsidP="006C4178">
      <w:pPr>
        <w:shd w:val="clear" w:color="auto" w:fill="FFFFFF"/>
        <w:spacing w:before="100" w:beforeAutospacing="1" w:after="100" w:afterAutospacing="1" w:line="240" w:lineRule="auto"/>
        <w:ind w:left="720"/>
        <w:rPr>
          <w:rFonts w:eastAsia="Calibri" w:cs="Calibri"/>
          <w:spacing w:val="-1"/>
          <w:sz w:val="20"/>
          <w:szCs w:val="20"/>
        </w:rPr>
      </w:pPr>
      <w:hyperlink r:id="rId14" w:anchor="backfootnote2" w:history="1">
        <w:r w:rsidR="00270ABF" w:rsidRPr="006C4178">
          <w:rPr>
            <w:rFonts w:cs="Arial"/>
            <w:color w:val="0053CC"/>
            <w:sz w:val="18"/>
            <w:szCs w:val="20"/>
            <w:u w:val="single"/>
            <w:lang w:val="en"/>
          </w:rPr>
          <w:t>[2]</w:t>
        </w:r>
      </w:hyperlink>
      <w:bookmarkEnd w:id="8"/>
      <w:r w:rsidR="00270ABF" w:rsidRPr="006C4178">
        <w:rPr>
          <w:rFonts w:cs="Arial"/>
          <w:color w:val="000000"/>
          <w:sz w:val="18"/>
          <w:szCs w:val="20"/>
          <w:lang w:val="en"/>
        </w:rPr>
        <w:t xml:space="preserve"> Children are defined in the HHS regulations as "persons who have not attained the legal a</w:t>
      </w:r>
      <w:r w:rsidR="006C4178" w:rsidRPr="006C4178">
        <w:rPr>
          <w:rFonts w:cs="Arial"/>
          <w:color w:val="000000"/>
          <w:sz w:val="18"/>
          <w:szCs w:val="20"/>
          <w:lang w:val="en"/>
        </w:rPr>
        <w:t>ge for consent to treatments or</w:t>
      </w:r>
      <w:r>
        <w:rPr>
          <w:rFonts w:cs="Arial"/>
          <w:color w:val="000000"/>
          <w:sz w:val="18"/>
          <w:szCs w:val="20"/>
          <w:lang w:val="en"/>
        </w:rPr>
        <w:t xml:space="preserve"> </w:t>
      </w:r>
      <w:bookmarkStart w:id="9" w:name="_GoBack"/>
      <w:bookmarkEnd w:id="9"/>
      <w:r w:rsidR="00270ABF" w:rsidRPr="006C4178">
        <w:rPr>
          <w:rFonts w:cs="Arial"/>
          <w:color w:val="000000"/>
          <w:sz w:val="18"/>
          <w:szCs w:val="20"/>
          <w:lang w:val="en"/>
        </w:rPr>
        <w:t xml:space="preserve">procedures involved in the research, under the applicable law of the jurisdiction in which the research will be conducted." </w:t>
      </w:r>
      <w:hyperlink r:id="rId15" w:history="1">
        <w:r w:rsidR="00270ABF" w:rsidRPr="006C4178">
          <w:rPr>
            <w:rFonts w:cs="Arial"/>
            <w:color w:val="0053CC"/>
            <w:sz w:val="18"/>
            <w:szCs w:val="20"/>
            <w:u w:val="single"/>
            <w:lang w:val="en"/>
          </w:rPr>
          <w:t xml:space="preserve">45 CFR </w:t>
        </w:r>
      </w:hyperlink>
    </w:p>
    <w:sectPr w:rsidR="00DA6860" w:rsidRPr="00270ABF" w:rsidSect="006C4178">
      <w:headerReference w:type="default" r:id="rId16"/>
      <w:footerReference w:type="even" r:id="rId17"/>
      <w:footerReference w:type="default" r:id="rId18"/>
      <w:pgSz w:w="12240" w:h="15840"/>
      <w:pgMar w:top="900" w:right="990" w:bottom="810" w:left="810" w:header="72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D0A88" w14:textId="77777777" w:rsidR="000F7585" w:rsidRDefault="000F7585" w:rsidP="009E6903">
      <w:pPr>
        <w:spacing w:after="0" w:line="240" w:lineRule="auto"/>
      </w:pPr>
      <w:r>
        <w:separator/>
      </w:r>
    </w:p>
  </w:endnote>
  <w:endnote w:type="continuationSeparator" w:id="0">
    <w:p w14:paraId="100B1594" w14:textId="77777777" w:rsidR="000F7585" w:rsidRDefault="000F7585" w:rsidP="009E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2298"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FD6F1" w14:textId="77777777" w:rsidR="000F7585" w:rsidRDefault="000F7585" w:rsidP="000F75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85F5B" w14:textId="77777777" w:rsidR="000F7585" w:rsidRDefault="000F7585" w:rsidP="000F7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131">
      <w:rPr>
        <w:rStyle w:val="PageNumber"/>
        <w:noProof/>
      </w:rPr>
      <w:t>1</w:t>
    </w:r>
    <w:r>
      <w:rPr>
        <w:rStyle w:val="PageNumber"/>
      </w:rPr>
      <w:fldChar w:fldCharType="end"/>
    </w:r>
  </w:p>
  <w:p w14:paraId="50AED929" w14:textId="77777777" w:rsidR="000F7585" w:rsidRPr="0044384A" w:rsidRDefault="000F7585" w:rsidP="000F7585">
    <w:pPr>
      <w:pStyle w:val="Footer"/>
      <w:tabs>
        <w:tab w:val="clear" w:pos="8640"/>
        <w:tab w:val="right" w:pos="9000"/>
      </w:tabs>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3A5F7" w14:textId="77777777" w:rsidR="000F7585" w:rsidRDefault="000F7585" w:rsidP="009E6903">
      <w:pPr>
        <w:spacing w:after="0" w:line="240" w:lineRule="auto"/>
      </w:pPr>
      <w:r>
        <w:separator/>
      </w:r>
    </w:p>
  </w:footnote>
  <w:footnote w:type="continuationSeparator" w:id="0">
    <w:p w14:paraId="673DE60D" w14:textId="77777777" w:rsidR="000F7585" w:rsidRDefault="000F7585" w:rsidP="009E6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247B" w14:textId="77777777" w:rsidR="000F7585" w:rsidRPr="00212D9C" w:rsidRDefault="00344D26" w:rsidP="000F7585">
    <w:pPr>
      <w:pStyle w:val="Header"/>
    </w:pPr>
    <w:r>
      <w:rPr>
        <w:b/>
        <w:noProof/>
      </w:rPr>
      <mc:AlternateContent>
        <mc:Choice Requires="wps">
          <w:drawing>
            <wp:anchor distT="0" distB="0" distL="114300" distR="114300" simplePos="0" relativeHeight="251659264" behindDoc="0" locked="0" layoutInCell="1" allowOverlap="1" wp14:anchorId="2DD1ABB4" wp14:editId="5FB4E3D8">
              <wp:simplePos x="0" y="0"/>
              <wp:positionH relativeFrom="column">
                <wp:posOffset>137160</wp:posOffset>
              </wp:positionH>
              <wp:positionV relativeFrom="page">
                <wp:posOffset>342900</wp:posOffset>
              </wp:positionV>
              <wp:extent cx="3931920" cy="685800"/>
              <wp:effectExtent l="13335" t="952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85800"/>
                      </a:xfrm>
                      <a:prstGeom prst="rect">
                        <a:avLst/>
                      </a:prstGeom>
                      <a:solidFill>
                        <a:srgbClr val="FFFFFF"/>
                      </a:solidFill>
                      <a:ln w="9525">
                        <a:solidFill>
                          <a:srgbClr val="FFFFFF"/>
                        </a:solidFill>
                        <a:miter lim="800000"/>
                        <a:headEnd/>
                        <a:tailEnd/>
                      </a:ln>
                    </wps:spPr>
                    <wps:txbx>
                      <w:txbxContent>
                        <w:p w14:paraId="311AA64E" w14:textId="77777777" w:rsidR="000F7585" w:rsidRDefault="000F7585" w:rsidP="000F75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ABB4" id="_x0000_t202" coordsize="21600,21600" o:spt="202" path="m,l,21600r21600,l21600,xe">
              <v:stroke joinstyle="miter"/>
              <v:path gradientshapeok="t" o:connecttype="rect"/>
            </v:shapetype>
            <v:shape id="Text Box 1" o:spid="_x0000_s1026" type="#_x0000_t202" style="position:absolute;margin-left:10.8pt;margin-top:27pt;width:309.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" strokecolor="white">
              <v:textbox>
                <w:txbxContent>
                  <w:p w14:paraId="311AA64E" w14:textId="77777777" w:rsidR="000F7585" w:rsidRDefault="000F7585" w:rsidP="000F7585">
                    <w:pPr>
                      <w:pStyle w:val="Heading2"/>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591"/>
    <w:multiLevelType w:val="hybridMultilevel"/>
    <w:tmpl w:val="4DFAD902"/>
    <w:lvl w:ilvl="0" w:tplc="C472F44E">
      <w:start w:val="1"/>
      <w:numFmt w:val="bullet"/>
      <w:lvlText w:val="•"/>
      <w:lvlJc w:val="left"/>
      <w:pPr>
        <w:ind w:left="1800" w:hanging="720"/>
      </w:pPr>
      <w:rPr>
        <w:rFonts w:ascii="Calibri" w:eastAsia="Calibri" w:hAnsi="Calibri" w:hint="default"/>
        <w:sz w:val="24"/>
        <w:szCs w:val="24"/>
      </w:rPr>
    </w:lvl>
    <w:lvl w:ilvl="1" w:tplc="D822102E">
      <w:start w:val="1"/>
      <w:numFmt w:val="bullet"/>
      <w:lvlText w:val=""/>
      <w:lvlJc w:val="left"/>
      <w:pPr>
        <w:ind w:left="3691" w:hanging="272"/>
      </w:pPr>
      <w:rPr>
        <w:rFonts w:ascii="Symbol" w:eastAsia="Symbol" w:hAnsi="Symbol" w:hint="default"/>
        <w:sz w:val="22"/>
        <w:szCs w:val="22"/>
      </w:rPr>
    </w:lvl>
    <w:lvl w:ilvl="2" w:tplc="15804D54">
      <w:start w:val="1"/>
      <w:numFmt w:val="bullet"/>
      <w:lvlText w:val="•"/>
      <w:lvlJc w:val="left"/>
      <w:pPr>
        <w:ind w:left="4564" w:hanging="272"/>
      </w:pPr>
      <w:rPr>
        <w:rFonts w:hint="default"/>
      </w:rPr>
    </w:lvl>
    <w:lvl w:ilvl="3" w:tplc="1EAC2572">
      <w:start w:val="1"/>
      <w:numFmt w:val="bullet"/>
      <w:lvlText w:val="•"/>
      <w:lvlJc w:val="left"/>
      <w:pPr>
        <w:ind w:left="5436" w:hanging="272"/>
      </w:pPr>
      <w:rPr>
        <w:rFonts w:hint="default"/>
      </w:rPr>
    </w:lvl>
    <w:lvl w:ilvl="4" w:tplc="CEC87884">
      <w:start w:val="1"/>
      <w:numFmt w:val="bullet"/>
      <w:lvlText w:val="•"/>
      <w:lvlJc w:val="left"/>
      <w:pPr>
        <w:ind w:left="6309" w:hanging="272"/>
      </w:pPr>
      <w:rPr>
        <w:rFonts w:hint="default"/>
      </w:rPr>
    </w:lvl>
    <w:lvl w:ilvl="5" w:tplc="ECDEBA1A">
      <w:start w:val="1"/>
      <w:numFmt w:val="bullet"/>
      <w:lvlText w:val="•"/>
      <w:lvlJc w:val="left"/>
      <w:pPr>
        <w:ind w:left="7182" w:hanging="272"/>
      </w:pPr>
      <w:rPr>
        <w:rFonts w:hint="default"/>
      </w:rPr>
    </w:lvl>
    <w:lvl w:ilvl="6" w:tplc="2BFA7116">
      <w:start w:val="1"/>
      <w:numFmt w:val="bullet"/>
      <w:lvlText w:val="•"/>
      <w:lvlJc w:val="left"/>
      <w:pPr>
        <w:ind w:left="8054" w:hanging="272"/>
      </w:pPr>
      <w:rPr>
        <w:rFonts w:hint="default"/>
      </w:rPr>
    </w:lvl>
    <w:lvl w:ilvl="7" w:tplc="DB640B36">
      <w:start w:val="1"/>
      <w:numFmt w:val="bullet"/>
      <w:lvlText w:val="•"/>
      <w:lvlJc w:val="left"/>
      <w:pPr>
        <w:ind w:left="8927" w:hanging="272"/>
      </w:pPr>
      <w:rPr>
        <w:rFonts w:hint="default"/>
      </w:rPr>
    </w:lvl>
    <w:lvl w:ilvl="8" w:tplc="7D44FD84">
      <w:start w:val="1"/>
      <w:numFmt w:val="bullet"/>
      <w:lvlText w:val="•"/>
      <w:lvlJc w:val="left"/>
      <w:pPr>
        <w:ind w:left="9800" w:hanging="272"/>
      </w:pPr>
      <w:rPr>
        <w:rFonts w:hint="default"/>
      </w:rPr>
    </w:lvl>
  </w:abstractNum>
  <w:abstractNum w:abstractNumId="1" w15:restartNumberingAfterBreak="0">
    <w:nsid w:val="0E853608"/>
    <w:multiLevelType w:val="hybridMultilevel"/>
    <w:tmpl w:val="1108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426"/>
    <w:multiLevelType w:val="hybridMultilevel"/>
    <w:tmpl w:val="4FF0FA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77E6972"/>
    <w:multiLevelType w:val="hybridMultilevel"/>
    <w:tmpl w:val="2F961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1E47"/>
    <w:multiLevelType w:val="hybridMultilevel"/>
    <w:tmpl w:val="9D5EC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233F"/>
    <w:multiLevelType w:val="hybridMultilevel"/>
    <w:tmpl w:val="AC62B4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08B32B2"/>
    <w:multiLevelType w:val="hybridMultilevel"/>
    <w:tmpl w:val="3118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641CC"/>
    <w:multiLevelType w:val="hybridMultilevel"/>
    <w:tmpl w:val="731A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80D88"/>
    <w:multiLevelType w:val="hybridMultilevel"/>
    <w:tmpl w:val="8EF26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16C8D"/>
    <w:multiLevelType w:val="hybridMultilevel"/>
    <w:tmpl w:val="7B0E5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37F09"/>
    <w:multiLevelType w:val="hybridMultilevel"/>
    <w:tmpl w:val="82848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94BF6"/>
    <w:multiLevelType w:val="hybridMultilevel"/>
    <w:tmpl w:val="BC2C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0D82"/>
    <w:multiLevelType w:val="hybridMultilevel"/>
    <w:tmpl w:val="58B23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AD4CAB"/>
    <w:multiLevelType w:val="hybridMultilevel"/>
    <w:tmpl w:val="154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0199D"/>
    <w:multiLevelType w:val="hybridMultilevel"/>
    <w:tmpl w:val="36805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1694E"/>
    <w:multiLevelType w:val="hybridMultilevel"/>
    <w:tmpl w:val="9BCE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A702E"/>
    <w:multiLevelType w:val="multilevel"/>
    <w:tmpl w:val="B4FEE394"/>
    <w:lvl w:ilvl="0">
      <w:start w:val="3"/>
      <w:numFmt w:val="decimal"/>
      <w:lvlText w:val="%1"/>
      <w:lvlJc w:val="left"/>
      <w:pPr>
        <w:ind w:left="360" w:hanging="360"/>
      </w:pPr>
      <w:rPr>
        <w:rFonts w:cs="Times New Roman" w:hint="default"/>
        <w:b/>
      </w:rPr>
    </w:lvl>
    <w:lvl w:ilvl="1">
      <w:start w:val="3"/>
      <w:numFmt w:val="decimal"/>
      <w:lvlText w:val="%1.%2"/>
      <w:lvlJc w:val="left"/>
      <w:pPr>
        <w:ind w:left="1440" w:hanging="36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3960" w:hanging="72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480" w:hanging="108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000" w:hanging="1440"/>
      </w:pPr>
      <w:rPr>
        <w:rFonts w:cs="Times New Roman" w:hint="default"/>
        <w:b/>
      </w:rPr>
    </w:lvl>
    <w:lvl w:ilvl="8">
      <w:start w:val="1"/>
      <w:numFmt w:val="decimal"/>
      <w:lvlText w:val="%1.%2.%3.%4.%5.%6.%7.%8.%9"/>
      <w:lvlJc w:val="left"/>
      <w:pPr>
        <w:ind w:left="10440" w:hanging="1800"/>
      </w:pPr>
      <w:rPr>
        <w:rFonts w:cs="Times New Roman" w:hint="default"/>
        <w:b/>
      </w:rPr>
    </w:lvl>
  </w:abstractNum>
  <w:abstractNum w:abstractNumId="17" w15:restartNumberingAfterBreak="0">
    <w:nsid w:val="3B3C3C74"/>
    <w:multiLevelType w:val="multilevel"/>
    <w:tmpl w:val="65E44B4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D2D1B3A"/>
    <w:multiLevelType w:val="multilevel"/>
    <w:tmpl w:val="383A559E"/>
    <w:lvl w:ilvl="0">
      <w:start w:val="1"/>
      <w:numFmt w:val="upperLetter"/>
      <w:lvlText w:val="%1"/>
      <w:lvlJc w:val="left"/>
      <w:pPr>
        <w:ind w:left="901" w:hanging="549"/>
      </w:pPr>
      <w:rPr>
        <w:rFonts w:hint="default"/>
      </w:rPr>
    </w:lvl>
    <w:lvl w:ilvl="1">
      <w:start w:val="7"/>
      <w:numFmt w:val="decimal"/>
      <w:lvlText w:val="%1.%2."/>
      <w:lvlJc w:val="left"/>
      <w:pPr>
        <w:ind w:left="901" w:hanging="549"/>
      </w:pPr>
      <w:rPr>
        <w:rFonts w:ascii="Arial" w:eastAsia="Arial" w:hAnsi="Arial" w:hint="default"/>
        <w:b/>
        <w:bCs/>
        <w:color w:val="333333"/>
        <w:w w:val="99"/>
        <w:sz w:val="26"/>
        <w:szCs w:val="26"/>
      </w:rPr>
    </w:lvl>
    <w:lvl w:ilvl="2">
      <w:start w:val="1"/>
      <w:numFmt w:val="decimal"/>
      <w:lvlText w:val="%1.%2.%3."/>
      <w:lvlJc w:val="left"/>
      <w:pPr>
        <w:ind w:left="980" w:hanging="600"/>
      </w:pPr>
      <w:rPr>
        <w:rFonts w:ascii="Arial" w:eastAsia="Arial" w:hAnsi="Arial" w:hint="default"/>
        <w:color w:val="333333"/>
        <w:w w:val="99"/>
        <w:sz w:val="20"/>
        <w:szCs w:val="20"/>
      </w:rPr>
    </w:lvl>
    <w:lvl w:ilvl="3">
      <w:start w:val="1"/>
      <w:numFmt w:val="bullet"/>
      <w:lvlText w:val="•"/>
      <w:lvlJc w:val="left"/>
      <w:pPr>
        <w:ind w:left="3157" w:hanging="600"/>
      </w:pPr>
      <w:rPr>
        <w:rFonts w:hint="default"/>
      </w:rPr>
    </w:lvl>
    <w:lvl w:ilvl="4">
      <w:start w:val="1"/>
      <w:numFmt w:val="bullet"/>
      <w:lvlText w:val="•"/>
      <w:lvlJc w:val="left"/>
      <w:pPr>
        <w:ind w:left="4246" w:hanging="600"/>
      </w:pPr>
      <w:rPr>
        <w:rFonts w:hint="default"/>
      </w:rPr>
    </w:lvl>
    <w:lvl w:ilvl="5">
      <w:start w:val="1"/>
      <w:numFmt w:val="bullet"/>
      <w:lvlText w:val="•"/>
      <w:lvlJc w:val="left"/>
      <w:pPr>
        <w:ind w:left="5335" w:hanging="600"/>
      </w:pPr>
      <w:rPr>
        <w:rFonts w:hint="default"/>
      </w:rPr>
    </w:lvl>
    <w:lvl w:ilvl="6">
      <w:start w:val="1"/>
      <w:numFmt w:val="bullet"/>
      <w:lvlText w:val="•"/>
      <w:lvlJc w:val="left"/>
      <w:pPr>
        <w:ind w:left="6424" w:hanging="600"/>
      </w:pPr>
      <w:rPr>
        <w:rFonts w:hint="default"/>
      </w:rPr>
    </w:lvl>
    <w:lvl w:ilvl="7">
      <w:start w:val="1"/>
      <w:numFmt w:val="bullet"/>
      <w:lvlText w:val="•"/>
      <w:lvlJc w:val="left"/>
      <w:pPr>
        <w:ind w:left="7513" w:hanging="600"/>
      </w:pPr>
      <w:rPr>
        <w:rFonts w:hint="default"/>
      </w:rPr>
    </w:lvl>
    <w:lvl w:ilvl="8">
      <w:start w:val="1"/>
      <w:numFmt w:val="bullet"/>
      <w:lvlText w:val="•"/>
      <w:lvlJc w:val="left"/>
      <w:pPr>
        <w:ind w:left="8602" w:hanging="600"/>
      </w:pPr>
      <w:rPr>
        <w:rFonts w:hint="default"/>
      </w:rPr>
    </w:lvl>
  </w:abstractNum>
  <w:abstractNum w:abstractNumId="19" w15:restartNumberingAfterBreak="0">
    <w:nsid w:val="40FC347B"/>
    <w:multiLevelType w:val="hybridMultilevel"/>
    <w:tmpl w:val="223CDA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54657F7"/>
    <w:multiLevelType w:val="multilevel"/>
    <w:tmpl w:val="BBAC6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50B9D"/>
    <w:multiLevelType w:val="multilevel"/>
    <w:tmpl w:val="855ED0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99E677E"/>
    <w:multiLevelType w:val="hybridMultilevel"/>
    <w:tmpl w:val="9A3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248FF"/>
    <w:multiLevelType w:val="hybridMultilevel"/>
    <w:tmpl w:val="58C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479EE"/>
    <w:multiLevelType w:val="hybridMultilevel"/>
    <w:tmpl w:val="B9904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B214E"/>
    <w:multiLevelType w:val="hybridMultilevel"/>
    <w:tmpl w:val="7A3CD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B5A1C"/>
    <w:multiLevelType w:val="hybridMultilevel"/>
    <w:tmpl w:val="4264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C1DCA"/>
    <w:multiLevelType w:val="hybridMultilevel"/>
    <w:tmpl w:val="26863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26422B"/>
    <w:multiLevelType w:val="multilevel"/>
    <w:tmpl w:val="3F087E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66708C"/>
    <w:multiLevelType w:val="hybridMultilevel"/>
    <w:tmpl w:val="E9363D5C"/>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30" w15:restartNumberingAfterBreak="0">
    <w:nsid w:val="6C2D5837"/>
    <w:multiLevelType w:val="hybridMultilevel"/>
    <w:tmpl w:val="10003EE2"/>
    <w:lvl w:ilvl="0" w:tplc="B74EC51A">
      <w:start w:val="1"/>
      <w:numFmt w:val="decimal"/>
      <w:lvlText w:val="(%1)"/>
      <w:lvlJc w:val="left"/>
      <w:pPr>
        <w:ind w:left="720" w:hanging="322"/>
        <w:jc w:val="left"/>
      </w:pPr>
      <w:rPr>
        <w:rFonts w:ascii="Calibri" w:eastAsia="Calibri" w:hAnsi="Calibri" w:hint="default"/>
        <w:spacing w:val="-1"/>
        <w:sz w:val="24"/>
        <w:szCs w:val="24"/>
      </w:rPr>
    </w:lvl>
    <w:lvl w:ilvl="1" w:tplc="FC308722">
      <w:start w:val="1"/>
      <w:numFmt w:val="lowerLetter"/>
      <w:lvlText w:val="(%2)"/>
      <w:lvlJc w:val="left"/>
      <w:pPr>
        <w:ind w:left="720" w:hanging="315"/>
        <w:jc w:val="left"/>
      </w:pPr>
      <w:rPr>
        <w:rFonts w:ascii="Calibri" w:eastAsia="Calibri" w:hAnsi="Calibri" w:hint="default"/>
        <w:spacing w:val="-1"/>
        <w:sz w:val="24"/>
        <w:szCs w:val="24"/>
      </w:rPr>
    </w:lvl>
    <w:lvl w:ilvl="2" w:tplc="B9103736">
      <w:start w:val="1"/>
      <w:numFmt w:val="bullet"/>
      <w:lvlText w:val="•"/>
      <w:lvlJc w:val="left"/>
      <w:pPr>
        <w:ind w:left="2669" w:hanging="315"/>
      </w:pPr>
      <w:rPr>
        <w:rFonts w:hint="default"/>
      </w:rPr>
    </w:lvl>
    <w:lvl w:ilvl="3" w:tplc="9BA44D98">
      <w:start w:val="1"/>
      <w:numFmt w:val="bullet"/>
      <w:lvlText w:val="•"/>
      <w:lvlJc w:val="left"/>
      <w:pPr>
        <w:ind w:left="3644" w:hanging="315"/>
      </w:pPr>
      <w:rPr>
        <w:rFonts w:hint="default"/>
      </w:rPr>
    </w:lvl>
    <w:lvl w:ilvl="4" w:tplc="3FD4115C">
      <w:start w:val="1"/>
      <w:numFmt w:val="bullet"/>
      <w:lvlText w:val="•"/>
      <w:lvlJc w:val="left"/>
      <w:pPr>
        <w:ind w:left="4618" w:hanging="315"/>
      </w:pPr>
      <w:rPr>
        <w:rFonts w:hint="default"/>
      </w:rPr>
    </w:lvl>
    <w:lvl w:ilvl="5" w:tplc="5844815E">
      <w:start w:val="1"/>
      <w:numFmt w:val="bullet"/>
      <w:lvlText w:val="•"/>
      <w:lvlJc w:val="left"/>
      <w:pPr>
        <w:ind w:left="5593" w:hanging="315"/>
      </w:pPr>
      <w:rPr>
        <w:rFonts w:hint="default"/>
      </w:rPr>
    </w:lvl>
    <w:lvl w:ilvl="6" w:tplc="61D47E10">
      <w:start w:val="1"/>
      <w:numFmt w:val="bullet"/>
      <w:lvlText w:val="•"/>
      <w:lvlJc w:val="left"/>
      <w:pPr>
        <w:ind w:left="6567" w:hanging="315"/>
      </w:pPr>
      <w:rPr>
        <w:rFonts w:hint="default"/>
      </w:rPr>
    </w:lvl>
    <w:lvl w:ilvl="7" w:tplc="A5845900">
      <w:start w:val="1"/>
      <w:numFmt w:val="bullet"/>
      <w:lvlText w:val="•"/>
      <w:lvlJc w:val="left"/>
      <w:pPr>
        <w:ind w:left="7542" w:hanging="315"/>
      </w:pPr>
      <w:rPr>
        <w:rFonts w:hint="default"/>
      </w:rPr>
    </w:lvl>
    <w:lvl w:ilvl="8" w:tplc="AD02CF18">
      <w:start w:val="1"/>
      <w:numFmt w:val="bullet"/>
      <w:lvlText w:val="•"/>
      <w:lvlJc w:val="left"/>
      <w:pPr>
        <w:ind w:left="8516" w:hanging="315"/>
      </w:pPr>
      <w:rPr>
        <w:rFonts w:hint="default"/>
      </w:rPr>
    </w:lvl>
  </w:abstractNum>
  <w:abstractNum w:abstractNumId="31" w15:restartNumberingAfterBreak="0">
    <w:nsid w:val="6C781270"/>
    <w:multiLevelType w:val="hybridMultilevel"/>
    <w:tmpl w:val="EACAD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7022A8"/>
    <w:multiLevelType w:val="hybridMultilevel"/>
    <w:tmpl w:val="2640F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32B26"/>
    <w:multiLevelType w:val="hybridMultilevel"/>
    <w:tmpl w:val="0FE294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FA1562"/>
    <w:multiLevelType w:val="hybridMultilevel"/>
    <w:tmpl w:val="FFB4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17F66"/>
    <w:multiLevelType w:val="hybridMultilevel"/>
    <w:tmpl w:val="881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F2ACB"/>
    <w:multiLevelType w:val="multilevel"/>
    <w:tmpl w:val="D09EE554"/>
    <w:lvl w:ilvl="0">
      <w:start w:val="3"/>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num w:numId="1">
    <w:abstractNumId w:val="14"/>
  </w:num>
  <w:num w:numId="2">
    <w:abstractNumId w:val="32"/>
  </w:num>
  <w:num w:numId="3">
    <w:abstractNumId w:val="8"/>
  </w:num>
  <w:num w:numId="4">
    <w:abstractNumId w:val="23"/>
  </w:num>
  <w:num w:numId="5">
    <w:abstractNumId w:val="2"/>
  </w:num>
  <w:num w:numId="6">
    <w:abstractNumId w:val="6"/>
  </w:num>
  <w:num w:numId="7">
    <w:abstractNumId w:val="33"/>
  </w:num>
  <w:num w:numId="8">
    <w:abstractNumId w:val="3"/>
  </w:num>
  <w:num w:numId="9">
    <w:abstractNumId w:val="31"/>
  </w:num>
  <w:num w:numId="10">
    <w:abstractNumId w:val="24"/>
  </w:num>
  <w:num w:numId="11">
    <w:abstractNumId w:val="10"/>
  </w:num>
  <w:num w:numId="12">
    <w:abstractNumId w:val="9"/>
  </w:num>
  <w:num w:numId="13">
    <w:abstractNumId w:val="15"/>
  </w:num>
  <w:num w:numId="14">
    <w:abstractNumId w:val="22"/>
  </w:num>
  <w:num w:numId="15">
    <w:abstractNumId w:val="18"/>
  </w:num>
  <w:num w:numId="16">
    <w:abstractNumId w:val="5"/>
  </w:num>
  <w:num w:numId="17">
    <w:abstractNumId w:val="25"/>
  </w:num>
  <w:num w:numId="18">
    <w:abstractNumId w:val="17"/>
  </w:num>
  <w:num w:numId="19">
    <w:abstractNumId w:val="36"/>
  </w:num>
  <w:num w:numId="20">
    <w:abstractNumId w:val="29"/>
  </w:num>
  <w:num w:numId="21">
    <w:abstractNumId w:val="27"/>
  </w:num>
  <w:num w:numId="22">
    <w:abstractNumId w:val="16"/>
  </w:num>
  <w:num w:numId="23">
    <w:abstractNumId w:val="19"/>
  </w:num>
  <w:num w:numId="24">
    <w:abstractNumId w:val="7"/>
  </w:num>
  <w:num w:numId="25">
    <w:abstractNumId w:val="34"/>
  </w:num>
  <w:num w:numId="26">
    <w:abstractNumId w:val="13"/>
  </w:num>
  <w:num w:numId="27">
    <w:abstractNumId w:val="1"/>
  </w:num>
  <w:num w:numId="28">
    <w:abstractNumId w:val="26"/>
  </w:num>
  <w:num w:numId="29">
    <w:abstractNumId w:val="35"/>
  </w:num>
  <w:num w:numId="30">
    <w:abstractNumId w:val="4"/>
  </w:num>
  <w:num w:numId="31">
    <w:abstractNumId w:val="30"/>
  </w:num>
  <w:num w:numId="32">
    <w:abstractNumId w:val="0"/>
  </w:num>
  <w:num w:numId="33">
    <w:abstractNumId w:val="12"/>
  </w:num>
  <w:num w:numId="34">
    <w:abstractNumId w:val="21"/>
  </w:num>
  <w:num w:numId="35">
    <w:abstractNumId w:val="20"/>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01"/>
    <w:rsid w:val="00025901"/>
    <w:rsid w:val="000F7585"/>
    <w:rsid w:val="001779BB"/>
    <w:rsid w:val="001C00F7"/>
    <w:rsid w:val="00270ABF"/>
    <w:rsid w:val="002D2001"/>
    <w:rsid w:val="00344D26"/>
    <w:rsid w:val="00374615"/>
    <w:rsid w:val="003841A9"/>
    <w:rsid w:val="003D0723"/>
    <w:rsid w:val="003D2422"/>
    <w:rsid w:val="0040265C"/>
    <w:rsid w:val="00511F26"/>
    <w:rsid w:val="005B0D95"/>
    <w:rsid w:val="00646F95"/>
    <w:rsid w:val="006C4178"/>
    <w:rsid w:val="00741F36"/>
    <w:rsid w:val="00750BDE"/>
    <w:rsid w:val="00775207"/>
    <w:rsid w:val="00851201"/>
    <w:rsid w:val="009E6903"/>
    <w:rsid w:val="00AC488E"/>
    <w:rsid w:val="00AE56FA"/>
    <w:rsid w:val="00AF6E70"/>
    <w:rsid w:val="00BC76E8"/>
    <w:rsid w:val="00C14966"/>
    <w:rsid w:val="00C63DE3"/>
    <w:rsid w:val="00CB6131"/>
    <w:rsid w:val="00D83DD1"/>
    <w:rsid w:val="00DA6860"/>
    <w:rsid w:val="00EA1568"/>
    <w:rsid w:val="00F27787"/>
    <w:rsid w:val="00F40EC1"/>
    <w:rsid w:val="00F41127"/>
    <w:rsid w:val="00F5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24706"/>
  <w15:docId w15:val="{7833916D-D8F9-46A1-98DF-20A1131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qFormat/>
    <w:rsid w:val="00270ABF"/>
    <w:pPr>
      <w:shd w:val="clear" w:color="auto" w:fill="FFFFFF"/>
      <w:spacing w:after="0" w:line="240" w:lineRule="auto"/>
      <w:jc w:val="center"/>
      <w:outlineLvl w:val="0"/>
    </w:pPr>
    <w:rPr>
      <w:rFonts w:eastAsia="Times New Roman" w:cs="Arial"/>
      <w:b/>
      <w:bCs/>
      <w:color w:val="FF0000"/>
      <w:kern w:val="36"/>
      <w:szCs w:val="20"/>
      <w:lang w:val="en"/>
    </w:rPr>
  </w:style>
  <w:style w:type="paragraph" w:styleId="Heading2">
    <w:name w:val="heading 2"/>
    <w:basedOn w:val="Normal"/>
    <w:link w:val="Heading2Char"/>
    <w:autoRedefine/>
    <w:qFormat/>
    <w:rsid w:val="009E6903"/>
    <w:pPr>
      <w:spacing w:after="100" w:afterAutospacing="1" w:line="240" w:lineRule="auto"/>
      <w:outlineLvl w:val="1"/>
    </w:pPr>
    <w:rPr>
      <w:rFonts w:ascii="Times New Roman" w:eastAsia="Times New Roman" w:hAnsi="Times New Roman" w:cs="Arial"/>
      <w:b/>
      <w:bCs/>
      <w:sz w:val="24"/>
      <w:szCs w:val="36"/>
    </w:rPr>
  </w:style>
  <w:style w:type="paragraph" w:styleId="Heading3">
    <w:name w:val="heading 3"/>
    <w:basedOn w:val="Normal"/>
    <w:next w:val="Normal"/>
    <w:link w:val="Heading3Char"/>
    <w:uiPriority w:val="9"/>
    <w:unhideWhenUsed/>
    <w:qFormat/>
    <w:rsid w:val="000259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1"/>
  </w:style>
  <w:style w:type="paragraph" w:styleId="BalloonText">
    <w:name w:val="Balloon Text"/>
    <w:basedOn w:val="Normal"/>
    <w:link w:val="BalloonTextChar"/>
    <w:uiPriority w:val="99"/>
    <w:semiHidden/>
    <w:unhideWhenUsed/>
    <w:rsid w:val="0085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201"/>
    <w:rPr>
      <w:rFonts w:ascii="Tahoma" w:hAnsi="Tahoma" w:cs="Tahoma"/>
      <w:sz w:val="16"/>
      <w:szCs w:val="16"/>
    </w:rPr>
  </w:style>
  <w:style w:type="paragraph" w:styleId="ListParagraph">
    <w:name w:val="List Paragraph"/>
    <w:basedOn w:val="Normal"/>
    <w:uiPriority w:val="34"/>
    <w:qFormat/>
    <w:rsid w:val="003D0723"/>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0ABF"/>
    <w:rPr>
      <w:rFonts w:eastAsia="Times New Roman" w:cs="Arial"/>
      <w:b/>
      <w:bCs/>
      <w:color w:val="FF0000"/>
      <w:kern w:val="36"/>
      <w:szCs w:val="20"/>
      <w:shd w:val="clear" w:color="auto" w:fill="FFFFFF"/>
      <w:lang w:val="en"/>
    </w:rPr>
  </w:style>
  <w:style w:type="character" w:customStyle="1" w:styleId="Heading2Char">
    <w:name w:val="Heading 2 Char"/>
    <w:basedOn w:val="DefaultParagraphFont"/>
    <w:link w:val="Heading2"/>
    <w:rsid w:val="009E6903"/>
    <w:rPr>
      <w:rFonts w:ascii="Times New Roman" w:eastAsia="Times New Roman" w:hAnsi="Times New Roman" w:cs="Arial"/>
      <w:b/>
      <w:bCs/>
      <w:sz w:val="24"/>
      <w:szCs w:val="36"/>
    </w:rPr>
  </w:style>
  <w:style w:type="paragraph" w:styleId="NormalWeb">
    <w:name w:val="Normal (Web)"/>
    <w:basedOn w:val="Normal"/>
    <w:uiPriority w:val="99"/>
    <w:rsid w:val="009E6903"/>
    <w:pPr>
      <w:spacing w:before="100" w:beforeAutospacing="1" w:after="100" w:afterAutospacing="1" w:line="240" w:lineRule="auto"/>
      <w:ind w:right="225"/>
    </w:pPr>
    <w:rPr>
      <w:rFonts w:ascii="Arial" w:eastAsia="Times New Roman" w:hAnsi="Arial" w:cs="Arial"/>
      <w:sz w:val="24"/>
      <w:szCs w:val="24"/>
    </w:rPr>
  </w:style>
  <w:style w:type="character" w:styleId="Hyperlink">
    <w:name w:val="Hyperlink"/>
    <w:basedOn w:val="DefaultParagraphFont"/>
    <w:rsid w:val="009E6903"/>
    <w:rPr>
      <w:color w:val="0000FF"/>
      <w:u w:val="single"/>
    </w:rPr>
  </w:style>
  <w:style w:type="paragraph" w:styleId="Footer">
    <w:name w:val="footer"/>
    <w:basedOn w:val="Normal"/>
    <w:link w:val="FooterChar"/>
    <w:rsid w:val="009E69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E6903"/>
    <w:rPr>
      <w:rFonts w:ascii="Times New Roman" w:eastAsia="Times New Roman" w:hAnsi="Times New Roman" w:cs="Times New Roman"/>
      <w:sz w:val="24"/>
      <w:szCs w:val="24"/>
    </w:rPr>
  </w:style>
  <w:style w:type="character" w:styleId="PageNumber">
    <w:name w:val="page number"/>
    <w:basedOn w:val="DefaultParagraphFont"/>
    <w:rsid w:val="009E6903"/>
  </w:style>
  <w:style w:type="paragraph" w:customStyle="1" w:styleId="Default">
    <w:name w:val="Default"/>
    <w:rsid w:val="001779B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2590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025901"/>
    <w:pPr>
      <w:widowControl w:val="0"/>
      <w:spacing w:after="0" w:line="240" w:lineRule="auto"/>
      <w:ind w:left="980" w:hanging="600"/>
    </w:pPr>
    <w:rPr>
      <w:rFonts w:ascii="Arial" w:eastAsia="Arial" w:hAnsi="Arial"/>
      <w:sz w:val="20"/>
      <w:szCs w:val="20"/>
    </w:rPr>
  </w:style>
  <w:style w:type="character" w:customStyle="1" w:styleId="BodyTextChar">
    <w:name w:val="Body Text Char"/>
    <w:basedOn w:val="DefaultParagraphFont"/>
    <w:link w:val="BodyText"/>
    <w:uiPriority w:val="1"/>
    <w:rsid w:val="00025901"/>
    <w:rPr>
      <w:rFonts w:ascii="Arial" w:eastAsia="Arial" w:hAnsi="Arial"/>
      <w:sz w:val="20"/>
      <w:szCs w:val="20"/>
    </w:rPr>
  </w:style>
  <w:style w:type="paragraph" w:customStyle="1" w:styleId="TableParagraph">
    <w:name w:val="Table Paragraph"/>
    <w:basedOn w:val="Normal"/>
    <w:uiPriority w:val="1"/>
    <w:qFormat/>
    <w:rsid w:val="00025901"/>
    <w:pPr>
      <w:widowControl w:val="0"/>
      <w:spacing w:after="0" w:line="240" w:lineRule="auto"/>
    </w:pPr>
  </w:style>
  <w:style w:type="character" w:styleId="Emphasis">
    <w:name w:val="Emphasis"/>
    <w:qFormat/>
    <w:rsid w:val="00F27787"/>
    <w:rPr>
      <w:i/>
      <w:iCs/>
    </w:rPr>
  </w:style>
  <w:style w:type="paragraph" w:customStyle="1" w:styleId="IndentText">
    <w:name w:val="Indent Text"/>
    <w:basedOn w:val="Normal"/>
    <w:link w:val="IndentTextChar"/>
    <w:rsid w:val="00F27787"/>
    <w:pPr>
      <w:spacing w:before="120" w:after="0" w:line="240" w:lineRule="auto"/>
      <w:ind w:left="1440"/>
    </w:pPr>
    <w:rPr>
      <w:rFonts w:ascii="Times New Roman" w:eastAsia="Times New Roman" w:hAnsi="Times New Roman" w:cs="Times New Roman"/>
      <w:sz w:val="24"/>
      <w:szCs w:val="24"/>
    </w:rPr>
  </w:style>
  <w:style w:type="paragraph" w:customStyle="1" w:styleId="IntroText">
    <w:name w:val="Intro Text"/>
    <w:basedOn w:val="Normal"/>
    <w:rsid w:val="00F27787"/>
    <w:pPr>
      <w:spacing w:after="120" w:line="240" w:lineRule="auto"/>
      <w:ind w:left="360"/>
    </w:pPr>
    <w:rPr>
      <w:rFonts w:ascii="Times New Roman" w:eastAsia="Times New Roman" w:hAnsi="Times New Roman" w:cs="Times New Roman"/>
      <w:sz w:val="24"/>
      <w:szCs w:val="24"/>
    </w:rPr>
  </w:style>
  <w:style w:type="character" w:customStyle="1" w:styleId="IndentTextChar">
    <w:name w:val="Indent Text Char"/>
    <w:link w:val="IndentText"/>
    <w:rsid w:val="00F2778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7787"/>
    <w:rPr>
      <w:sz w:val="16"/>
      <w:szCs w:val="16"/>
    </w:rPr>
  </w:style>
  <w:style w:type="paragraph" w:styleId="CommentText">
    <w:name w:val="annotation text"/>
    <w:basedOn w:val="Normal"/>
    <w:link w:val="CommentTextChar"/>
    <w:uiPriority w:val="99"/>
    <w:semiHidden/>
    <w:unhideWhenUsed/>
    <w:rsid w:val="00F2778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277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25059">
      <w:bodyDiv w:val="1"/>
      <w:marLeft w:val="0"/>
      <w:marRight w:val="0"/>
      <w:marTop w:val="0"/>
      <w:marBottom w:val="0"/>
      <w:divBdr>
        <w:top w:val="none" w:sz="0" w:space="0" w:color="auto"/>
        <w:left w:val="none" w:sz="0" w:space="0" w:color="auto"/>
        <w:bottom w:val="none" w:sz="0" w:space="0" w:color="auto"/>
        <w:right w:val="none" w:sz="0" w:space="0" w:color="auto"/>
      </w:divBdr>
      <w:divsChild>
        <w:div w:id="1033992036">
          <w:marLeft w:val="0"/>
          <w:marRight w:val="0"/>
          <w:marTop w:val="0"/>
          <w:marBottom w:val="0"/>
          <w:divBdr>
            <w:top w:val="none" w:sz="0" w:space="0" w:color="auto"/>
            <w:left w:val="none" w:sz="0" w:space="0" w:color="auto"/>
            <w:bottom w:val="none" w:sz="0" w:space="0" w:color="auto"/>
            <w:right w:val="none" w:sz="0" w:space="0" w:color="auto"/>
          </w:divBdr>
          <w:divsChild>
            <w:div w:id="20739906">
              <w:marLeft w:val="0"/>
              <w:marRight w:val="0"/>
              <w:marTop w:val="0"/>
              <w:marBottom w:val="0"/>
              <w:divBdr>
                <w:top w:val="none" w:sz="0" w:space="0" w:color="auto"/>
                <w:left w:val="none" w:sz="0" w:space="0" w:color="auto"/>
                <w:bottom w:val="none" w:sz="0" w:space="0" w:color="auto"/>
                <w:right w:val="none" w:sz="0" w:space="0" w:color="auto"/>
              </w:divBdr>
              <w:divsChild>
                <w:div w:id="2027362285">
                  <w:marLeft w:val="0"/>
                  <w:marRight w:val="0"/>
                  <w:marTop w:val="0"/>
                  <w:marBottom w:val="375"/>
                  <w:divBdr>
                    <w:top w:val="none" w:sz="0" w:space="0" w:color="auto"/>
                    <w:left w:val="none" w:sz="0" w:space="0" w:color="auto"/>
                    <w:bottom w:val="none" w:sz="0" w:space="0" w:color="auto"/>
                    <w:right w:val="none" w:sz="0" w:space="0" w:color="auto"/>
                  </w:divBdr>
                  <w:divsChild>
                    <w:div w:id="445274615">
                      <w:marLeft w:val="0"/>
                      <w:marRight w:val="0"/>
                      <w:marTop w:val="0"/>
                      <w:marBottom w:val="0"/>
                      <w:divBdr>
                        <w:top w:val="none" w:sz="0" w:space="0" w:color="auto"/>
                        <w:left w:val="none" w:sz="0" w:space="0" w:color="auto"/>
                        <w:bottom w:val="none" w:sz="0" w:space="0" w:color="auto"/>
                        <w:right w:val="none" w:sz="0" w:space="0" w:color="auto"/>
                      </w:divBdr>
                      <w:divsChild>
                        <w:div w:id="9467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hs.gov/ohrp/regulations-and-policy/regulations/45-cfr-46/index.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hrp/regulations-and-policy/regulations/45-cfr-46/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index.html"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index.html" TargetMode="External"/><Relationship Id="rId10" Type="http://schemas.openxmlformats.org/officeDocument/2006/relationships/hyperlink" Target="https://www.hhs.gov/ohrp/regulations-and-policy/guidance/categories-of-research-expedited-review-procedure-1998/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hs.gov/ohrp/regulations-and-policy/guidance/categories-of-research-expedited-review-procedure-199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FE44-3ABE-45DF-8F79-9916EE89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D72026DC</Template>
  <TotalTime>208</TotalTime>
  <Pages>2</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Coley, Charlotte H</dc:creator>
  <cp:keywords/>
  <cp:lastModifiedBy>Coley, Charlotte H</cp:lastModifiedBy>
  <cp:revision>6</cp:revision>
  <cp:lastPrinted>2014-07-22T13:44:00Z</cp:lastPrinted>
  <dcterms:created xsi:type="dcterms:W3CDTF">2017-01-05T15:30:00Z</dcterms:created>
  <dcterms:modified xsi:type="dcterms:W3CDTF">2017-01-05T19:09:00Z</dcterms:modified>
</cp:coreProperties>
</file>