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1E313" w14:textId="77777777" w:rsidR="00F27787" w:rsidRPr="0086041A" w:rsidRDefault="00851201" w:rsidP="00851201">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rPr>
          <w:b/>
          <w:color w:val="548DD4" w:themeColor="text2" w:themeTint="99"/>
          <w:sz w:val="44"/>
        </w:rPr>
      </w:pPr>
      <w:r w:rsidRPr="0086041A">
        <w:rPr>
          <w:noProof/>
          <w:color w:val="0070C0"/>
        </w:rPr>
        <w:drawing>
          <wp:inline distT="0" distB="0" distL="0" distR="0" wp14:anchorId="6F5028F4" wp14:editId="714002D0">
            <wp:extent cx="534010" cy="534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661" cy="527661"/>
                    </a:xfrm>
                    <a:prstGeom prst="rect">
                      <a:avLst/>
                    </a:prstGeom>
                  </pic:spPr>
                </pic:pic>
              </a:graphicData>
            </a:graphic>
          </wp:inline>
        </w:drawing>
      </w:r>
      <w:r w:rsidRPr="0086041A">
        <w:rPr>
          <w:b/>
          <w:color w:val="548DD4" w:themeColor="text2" w:themeTint="99"/>
          <w:sz w:val="44"/>
        </w:rPr>
        <w:t>Office of Human Research Ethics Training Tips</w:t>
      </w:r>
    </w:p>
    <w:p w14:paraId="5E913F9F" w14:textId="33195401" w:rsidR="00851201" w:rsidRPr="0086041A" w:rsidRDefault="009D46C7" w:rsidP="00F27787">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jc w:val="right"/>
        <w:rPr>
          <w:b/>
          <w:color w:val="0070C0"/>
          <w:sz w:val="44"/>
        </w:rPr>
      </w:pPr>
      <w:r w:rsidRPr="0086041A">
        <w:rPr>
          <w:b/>
          <w:color w:val="548DD4" w:themeColor="text2" w:themeTint="99"/>
          <w:sz w:val="44"/>
        </w:rPr>
        <w:t>Vulnerability</w:t>
      </w:r>
      <w:r w:rsidR="00F27787" w:rsidRPr="0086041A">
        <w:rPr>
          <w:b/>
          <w:color w:val="548DD4" w:themeColor="text2" w:themeTint="99"/>
          <w:sz w:val="44"/>
        </w:rPr>
        <w:t>,</w:t>
      </w:r>
      <w:r w:rsidRPr="0086041A">
        <w:rPr>
          <w:b/>
          <w:color w:val="548DD4" w:themeColor="text2" w:themeTint="99"/>
          <w:sz w:val="44"/>
        </w:rPr>
        <w:t xml:space="preserve"> February 2017</w:t>
      </w:r>
      <w:r w:rsidR="00F27787" w:rsidRPr="0086041A">
        <w:rPr>
          <w:b/>
          <w:color w:val="548DD4" w:themeColor="text2" w:themeTint="99"/>
          <w:sz w:val="44"/>
        </w:rPr>
        <w:t xml:space="preserve"> </w:t>
      </w:r>
      <w:r w:rsidR="00864EB8" w:rsidRPr="0086041A">
        <w:rPr>
          <w:b/>
          <w:color w:val="548DD4" w:themeColor="text2" w:themeTint="99"/>
          <w:sz w:val="44"/>
        </w:rPr>
        <w:t xml:space="preserve"> </w:t>
      </w:r>
      <w:r w:rsidR="00851201" w:rsidRPr="0086041A">
        <w:rPr>
          <w:b/>
          <w:color w:val="548DD4" w:themeColor="text2" w:themeTint="99"/>
          <w:sz w:val="44"/>
        </w:rPr>
        <w:t xml:space="preserve"> </w:t>
      </w:r>
    </w:p>
    <w:p w14:paraId="466D756D" w14:textId="177C606E" w:rsidR="00DA6860" w:rsidRPr="0086041A" w:rsidRDefault="001C56E2" w:rsidP="00057A21">
      <w:pPr>
        <w:spacing w:after="0"/>
        <w:jc w:val="center"/>
        <w:rPr>
          <w:b/>
          <w:sz w:val="36"/>
          <w:u w:val="single"/>
        </w:rPr>
      </w:pPr>
      <w:proofErr w:type="spellStart"/>
      <w:r>
        <w:rPr>
          <w:b/>
          <w:sz w:val="36"/>
          <w:u w:val="single"/>
        </w:rPr>
        <w:t>Vulnerablility</w:t>
      </w:r>
      <w:proofErr w:type="spellEnd"/>
      <w:r>
        <w:rPr>
          <w:b/>
          <w:sz w:val="36"/>
          <w:u w:val="single"/>
        </w:rPr>
        <w:t xml:space="preserve">:  Guidance from The </w:t>
      </w:r>
      <w:bookmarkStart w:id="0" w:name="_GoBack"/>
      <w:bookmarkEnd w:id="0"/>
      <w:r>
        <w:rPr>
          <w:b/>
          <w:sz w:val="36"/>
          <w:u w:val="single"/>
        </w:rPr>
        <w:t xml:space="preserve">Belmont Report </w:t>
      </w:r>
    </w:p>
    <w:p w14:paraId="4BB934E1" w14:textId="7833A960" w:rsidR="00057A21" w:rsidRPr="00057A21" w:rsidRDefault="001C56E2" w:rsidP="00B03704">
      <w:pPr>
        <w:spacing w:after="0" w:line="330" w:lineRule="atLeast"/>
        <w:rPr>
          <w:rFonts w:eastAsia="Times New Roman" w:cs="Helvetica"/>
          <w:b/>
          <w:i/>
          <w:color w:val="666666"/>
          <w:sz w:val="24"/>
        </w:rPr>
      </w:pPr>
      <w:r w:rsidRPr="0086041A">
        <w:rPr>
          <w:rFonts w:eastAsia="Times New Roman" w:cs="Helvetica"/>
          <w:b/>
          <w:i/>
          <w:color w:val="666666"/>
          <w:sz w:val="24"/>
        </w:rPr>
        <w:t>Adjective</w:t>
      </w:r>
      <w:r w:rsidR="00057A21" w:rsidRPr="0086041A">
        <w:rPr>
          <w:rFonts w:eastAsia="Times New Roman" w:cs="Helvetica"/>
          <w:b/>
          <w:i/>
          <w:color w:val="666666"/>
          <w:sz w:val="24"/>
        </w:rPr>
        <w:t xml:space="preserve"> </w:t>
      </w:r>
    </w:p>
    <w:p w14:paraId="3ADD3130" w14:textId="30AEAB5D" w:rsidR="00057A21" w:rsidRPr="00057A21" w:rsidRDefault="00057A21" w:rsidP="00B03704">
      <w:pPr>
        <w:spacing w:after="0" w:line="330" w:lineRule="atLeast"/>
        <w:rPr>
          <w:rFonts w:eastAsia="Times New Roman" w:cs="Helvetica"/>
          <w:color w:val="666666"/>
        </w:rPr>
      </w:pPr>
      <w:r w:rsidRPr="0086041A">
        <w:rPr>
          <w:rFonts w:eastAsia="Times New Roman" w:cs="Helvetica"/>
          <w:color w:val="666666"/>
        </w:rPr>
        <w:t>1. capable</w:t>
      </w:r>
      <w:r w:rsidRPr="00057A21">
        <w:rPr>
          <w:rFonts w:eastAsia="Times New Roman" w:cs="Helvetica"/>
          <w:color w:val="666666"/>
        </w:rPr>
        <w:t xml:space="preserve"> </w:t>
      </w:r>
      <w:r w:rsidRPr="0086041A">
        <w:rPr>
          <w:rFonts w:eastAsia="Times New Roman" w:cs="Helvetica"/>
          <w:color w:val="666666"/>
        </w:rPr>
        <w:t>of</w:t>
      </w:r>
      <w:r w:rsidRPr="00057A21">
        <w:rPr>
          <w:rFonts w:eastAsia="Times New Roman" w:cs="Helvetica"/>
          <w:color w:val="666666"/>
        </w:rPr>
        <w:t xml:space="preserve"> </w:t>
      </w:r>
      <w:r w:rsidRPr="0086041A">
        <w:rPr>
          <w:rFonts w:eastAsia="Times New Roman" w:cs="Helvetica"/>
          <w:color w:val="666666"/>
        </w:rPr>
        <w:t>or</w:t>
      </w:r>
      <w:r w:rsidRPr="00057A21">
        <w:rPr>
          <w:rFonts w:eastAsia="Times New Roman" w:cs="Helvetica"/>
          <w:color w:val="666666"/>
        </w:rPr>
        <w:t xml:space="preserve"> </w:t>
      </w:r>
      <w:r w:rsidRPr="0086041A">
        <w:rPr>
          <w:rFonts w:eastAsia="Times New Roman" w:cs="Helvetica"/>
          <w:color w:val="666666"/>
        </w:rPr>
        <w:t>susceptible</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being</w:t>
      </w:r>
      <w:r w:rsidRPr="00057A21">
        <w:rPr>
          <w:rFonts w:eastAsia="Times New Roman" w:cs="Helvetica"/>
          <w:color w:val="666666"/>
        </w:rPr>
        <w:t xml:space="preserve"> </w:t>
      </w:r>
      <w:r w:rsidRPr="0086041A">
        <w:rPr>
          <w:rFonts w:eastAsia="Times New Roman" w:cs="Helvetica"/>
          <w:color w:val="666666"/>
        </w:rPr>
        <w:t>wounded</w:t>
      </w:r>
      <w:r w:rsidRPr="00057A21">
        <w:rPr>
          <w:rFonts w:eastAsia="Times New Roman" w:cs="Helvetica"/>
          <w:color w:val="666666"/>
        </w:rPr>
        <w:t xml:space="preserve"> </w:t>
      </w:r>
      <w:r w:rsidRPr="0086041A">
        <w:rPr>
          <w:rFonts w:eastAsia="Times New Roman" w:cs="Helvetica"/>
          <w:color w:val="666666"/>
        </w:rPr>
        <w:t>or</w:t>
      </w:r>
      <w:r w:rsidRPr="00057A21">
        <w:rPr>
          <w:rFonts w:eastAsia="Times New Roman" w:cs="Helvetica"/>
          <w:color w:val="666666"/>
        </w:rPr>
        <w:t xml:space="preserve"> </w:t>
      </w:r>
      <w:r w:rsidRPr="0086041A">
        <w:rPr>
          <w:rFonts w:eastAsia="Times New Roman" w:cs="Helvetica"/>
          <w:color w:val="666666"/>
        </w:rPr>
        <w:t>hurt,</w:t>
      </w:r>
      <w:r w:rsidRPr="00057A21">
        <w:rPr>
          <w:rFonts w:eastAsia="Times New Roman" w:cs="Helvetica"/>
          <w:color w:val="666666"/>
        </w:rPr>
        <w:t xml:space="preserve"> </w:t>
      </w:r>
      <w:r w:rsidRPr="0086041A">
        <w:rPr>
          <w:rFonts w:eastAsia="Times New Roman" w:cs="Helvetica"/>
          <w:color w:val="666666"/>
        </w:rPr>
        <w:t>as</w:t>
      </w:r>
      <w:r w:rsidRPr="00057A21">
        <w:rPr>
          <w:rFonts w:eastAsia="Times New Roman" w:cs="Helvetica"/>
          <w:color w:val="666666"/>
        </w:rPr>
        <w:t xml:space="preserve"> </w:t>
      </w:r>
      <w:r w:rsidRPr="0086041A">
        <w:rPr>
          <w:rFonts w:eastAsia="Times New Roman" w:cs="Helvetica"/>
          <w:color w:val="666666"/>
        </w:rPr>
        <w:t>by</w:t>
      </w:r>
      <w:r w:rsidRPr="00057A21">
        <w:rPr>
          <w:rFonts w:eastAsia="Times New Roman" w:cs="Helvetica"/>
          <w:color w:val="666666"/>
        </w:rPr>
        <w:t xml:space="preserve"> </w:t>
      </w:r>
      <w:r w:rsidRPr="0086041A">
        <w:rPr>
          <w:rFonts w:eastAsia="Times New Roman" w:cs="Helvetica"/>
          <w:color w:val="666666"/>
        </w:rPr>
        <w:t>a</w:t>
      </w:r>
      <w:r w:rsidRPr="00057A21">
        <w:rPr>
          <w:rFonts w:eastAsia="Times New Roman" w:cs="Helvetica"/>
          <w:color w:val="666666"/>
        </w:rPr>
        <w:t xml:space="preserve"> </w:t>
      </w:r>
      <w:r w:rsidRPr="0086041A">
        <w:rPr>
          <w:rFonts w:eastAsia="Times New Roman" w:cs="Helvetica"/>
          <w:color w:val="666666"/>
        </w:rPr>
        <w:t>weapon:</w:t>
      </w:r>
      <w:r w:rsidRPr="00057A21">
        <w:rPr>
          <w:rFonts w:eastAsia="Times New Roman" w:cs="Helvetica"/>
          <w:color w:val="666666"/>
        </w:rPr>
        <w:t xml:space="preserve"> </w:t>
      </w:r>
      <w:r w:rsidRPr="0086041A">
        <w:rPr>
          <w:rFonts w:eastAsia="Times New Roman" w:cs="Helvetica"/>
          <w:i/>
          <w:iCs/>
          <w:color w:val="666666"/>
        </w:rPr>
        <w:t>a vulnerable part of the body.</w:t>
      </w:r>
    </w:p>
    <w:p w14:paraId="7579F620" w14:textId="0C44FD94" w:rsidR="00057A21" w:rsidRPr="00057A21" w:rsidRDefault="00057A21" w:rsidP="00B03704">
      <w:pPr>
        <w:spacing w:after="0" w:line="330" w:lineRule="atLeast"/>
        <w:rPr>
          <w:rFonts w:eastAsia="Times New Roman" w:cs="Helvetica"/>
          <w:color w:val="666666"/>
        </w:rPr>
      </w:pPr>
      <w:r w:rsidRPr="0086041A">
        <w:rPr>
          <w:rFonts w:eastAsia="Times New Roman" w:cs="Helvetica"/>
          <w:color w:val="666666"/>
        </w:rPr>
        <w:t>2. open</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moral</w:t>
      </w:r>
      <w:r w:rsidRPr="00057A21">
        <w:rPr>
          <w:rFonts w:eastAsia="Times New Roman" w:cs="Helvetica"/>
          <w:color w:val="666666"/>
        </w:rPr>
        <w:t xml:space="preserve"> </w:t>
      </w:r>
      <w:r w:rsidRPr="0086041A">
        <w:rPr>
          <w:rFonts w:eastAsia="Times New Roman" w:cs="Helvetica"/>
          <w:color w:val="666666"/>
        </w:rPr>
        <w:t>attack,</w:t>
      </w:r>
      <w:r w:rsidRPr="00057A21">
        <w:rPr>
          <w:rFonts w:eastAsia="Times New Roman" w:cs="Helvetica"/>
          <w:color w:val="666666"/>
        </w:rPr>
        <w:t xml:space="preserve"> </w:t>
      </w:r>
      <w:r w:rsidRPr="0086041A">
        <w:rPr>
          <w:rFonts w:eastAsia="Times New Roman" w:cs="Helvetica"/>
          <w:color w:val="666666"/>
        </w:rPr>
        <w:t>criticism,</w:t>
      </w:r>
      <w:r w:rsidRPr="00057A21">
        <w:rPr>
          <w:rFonts w:eastAsia="Times New Roman" w:cs="Helvetica"/>
          <w:color w:val="666666"/>
        </w:rPr>
        <w:t xml:space="preserve"> </w:t>
      </w:r>
      <w:r w:rsidRPr="0086041A">
        <w:rPr>
          <w:rFonts w:eastAsia="Times New Roman" w:cs="Helvetica"/>
          <w:color w:val="666666"/>
        </w:rPr>
        <w:t>temptation,</w:t>
      </w:r>
      <w:r w:rsidRPr="00057A21">
        <w:rPr>
          <w:rFonts w:eastAsia="Times New Roman" w:cs="Helvetica"/>
          <w:color w:val="666666"/>
        </w:rPr>
        <w:t xml:space="preserve"> </w:t>
      </w:r>
      <w:r w:rsidRPr="0086041A">
        <w:rPr>
          <w:rFonts w:eastAsia="Times New Roman" w:cs="Helvetica"/>
          <w:color w:val="666666"/>
        </w:rPr>
        <w:t>etc.:</w:t>
      </w:r>
      <w:r w:rsidRPr="00057A21">
        <w:rPr>
          <w:rFonts w:eastAsia="Times New Roman" w:cs="Helvetica"/>
          <w:color w:val="666666"/>
        </w:rPr>
        <w:t xml:space="preserve"> </w:t>
      </w:r>
      <w:r w:rsidRPr="0086041A">
        <w:rPr>
          <w:rFonts w:eastAsia="Times New Roman" w:cs="Helvetica"/>
          <w:i/>
          <w:iCs/>
          <w:color w:val="666666"/>
        </w:rPr>
        <w:t>an argument vulnerable to refutation; He is vulnerable to bribery.</w:t>
      </w:r>
    </w:p>
    <w:p w14:paraId="2E9A80C4" w14:textId="7D5DF3DF" w:rsidR="00057A21" w:rsidRPr="0086041A" w:rsidRDefault="00057A21" w:rsidP="00B03704">
      <w:pPr>
        <w:spacing w:after="0" w:line="330" w:lineRule="atLeast"/>
        <w:rPr>
          <w:rFonts w:eastAsia="Times New Roman" w:cs="Helvetica"/>
          <w:i/>
          <w:iCs/>
          <w:color w:val="666666"/>
        </w:rPr>
      </w:pPr>
      <w:r w:rsidRPr="0086041A">
        <w:rPr>
          <w:rFonts w:eastAsia="Times New Roman" w:cs="Helvetica"/>
          <w:color w:val="666666"/>
        </w:rPr>
        <w:t>3. (of</w:t>
      </w:r>
      <w:r w:rsidRPr="00057A21">
        <w:rPr>
          <w:rFonts w:eastAsia="Times New Roman" w:cs="Helvetica"/>
          <w:color w:val="666666"/>
        </w:rPr>
        <w:t xml:space="preserve"> </w:t>
      </w:r>
      <w:r w:rsidRPr="0086041A">
        <w:rPr>
          <w:rFonts w:eastAsia="Times New Roman" w:cs="Helvetica"/>
          <w:color w:val="666666"/>
        </w:rPr>
        <w:t>a</w:t>
      </w:r>
      <w:r w:rsidRPr="00057A21">
        <w:rPr>
          <w:rFonts w:eastAsia="Times New Roman" w:cs="Helvetica"/>
          <w:color w:val="666666"/>
        </w:rPr>
        <w:t xml:space="preserve"> </w:t>
      </w:r>
      <w:r w:rsidRPr="0086041A">
        <w:rPr>
          <w:rFonts w:eastAsia="Times New Roman" w:cs="Helvetica"/>
          <w:color w:val="666666"/>
        </w:rPr>
        <w:t>place)</w:t>
      </w:r>
      <w:r w:rsidRPr="00057A21">
        <w:rPr>
          <w:rFonts w:eastAsia="Times New Roman" w:cs="Helvetica"/>
          <w:color w:val="666666"/>
        </w:rPr>
        <w:t xml:space="preserve"> </w:t>
      </w:r>
      <w:r w:rsidRPr="0086041A">
        <w:rPr>
          <w:rFonts w:eastAsia="Times New Roman" w:cs="Helvetica"/>
          <w:color w:val="666666"/>
        </w:rPr>
        <w:t>open</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assault;</w:t>
      </w:r>
      <w:r w:rsidRPr="00057A21">
        <w:rPr>
          <w:rFonts w:eastAsia="Times New Roman" w:cs="Helvetica"/>
          <w:color w:val="666666"/>
        </w:rPr>
        <w:t xml:space="preserve"> </w:t>
      </w:r>
      <w:r w:rsidRPr="0086041A">
        <w:rPr>
          <w:rFonts w:eastAsia="Times New Roman" w:cs="Helvetica"/>
          <w:color w:val="666666"/>
        </w:rPr>
        <w:t>difficult</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defend:</w:t>
      </w:r>
      <w:r w:rsidRPr="00057A21">
        <w:rPr>
          <w:rFonts w:eastAsia="Times New Roman" w:cs="Helvetica"/>
          <w:color w:val="666666"/>
        </w:rPr>
        <w:t xml:space="preserve"> </w:t>
      </w:r>
      <w:r w:rsidRPr="0086041A">
        <w:rPr>
          <w:rFonts w:eastAsia="Times New Roman" w:cs="Helvetica"/>
          <w:i/>
          <w:iCs/>
          <w:color w:val="666666"/>
        </w:rPr>
        <w:t>a vulnerable bridge.</w:t>
      </w:r>
    </w:p>
    <w:p w14:paraId="784A997F" w14:textId="03FBE3F8" w:rsidR="00057A21" w:rsidRPr="00057A21" w:rsidRDefault="00057A21" w:rsidP="00B03704">
      <w:pPr>
        <w:spacing w:after="0" w:line="330" w:lineRule="atLeast"/>
        <w:rPr>
          <w:rFonts w:eastAsia="Times New Roman" w:cs="Helvetica"/>
          <w:color w:val="666666"/>
        </w:rPr>
      </w:pPr>
      <w:r w:rsidRPr="0086041A">
        <w:rPr>
          <w:rFonts w:eastAsia="Times New Roman" w:cs="Helvetica"/>
          <w:iCs/>
          <w:color w:val="666666"/>
        </w:rPr>
        <w:t xml:space="preserve">4.  </w:t>
      </w:r>
      <w:r w:rsidRPr="0086041A">
        <w:rPr>
          <w:rFonts w:eastAsia="Times New Roman" w:cs="Helvetica"/>
          <w:color w:val="666666"/>
        </w:rPr>
        <w:t>capable</w:t>
      </w:r>
      <w:r w:rsidRPr="00057A21">
        <w:rPr>
          <w:rFonts w:eastAsia="Times New Roman" w:cs="Helvetica"/>
          <w:color w:val="666666"/>
        </w:rPr>
        <w:t xml:space="preserve"> </w:t>
      </w:r>
      <w:r w:rsidRPr="0086041A">
        <w:rPr>
          <w:rFonts w:eastAsia="Times New Roman" w:cs="Helvetica"/>
          <w:color w:val="666666"/>
        </w:rPr>
        <w:t>of</w:t>
      </w:r>
      <w:r w:rsidRPr="00057A21">
        <w:rPr>
          <w:rFonts w:eastAsia="Times New Roman" w:cs="Helvetica"/>
          <w:color w:val="666666"/>
        </w:rPr>
        <w:t xml:space="preserve"> </w:t>
      </w:r>
      <w:r w:rsidRPr="0086041A">
        <w:rPr>
          <w:rFonts w:eastAsia="Times New Roman" w:cs="Helvetica"/>
          <w:color w:val="666666"/>
        </w:rPr>
        <w:t>being</w:t>
      </w:r>
      <w:r w:rsidRPr="00057A21">
        <w:rPr>
          <w:rFonts w:eastAsia="Times New Roman" w:cs="Helvetica"/>
          <w:color w:val="666666"/>
        </w:rPr>
        <w:t xml:space="preserve"> </w:t>
      </w:r>
      <w:r w:rsidRPr="0086041A">
        <w:rPr>
          <w:rFonts w:eastAsia="Times New Roman" w:cs="Helvetica"/>
          <w:color w:val="666666"/>
        </w:rPr>
        <w:t>physically</w:t>
      </w:r>
      <w:r w:rsidRPr="00057A21">
        <w:rPr>
          <w:rFonts w:eastAsia="Times New Roman" w:cs="Helvetica"/>
          <w:color w:val="666666"/>
        </w:rPr>
        <w:t xml:space="preserve"> </w:t>
      </w:r>
      <w:r w:rsidRPr="0086041A">
        <w:rPr>
          <w:rFonts w:eastAsia="Times New Roman" w:cs="Helvetica"/>
          <w:color w:val="666666"/>
        </w:rPr>
        <w:t>or</w:t>
      </w:r>
      <w:r w:rsidRPr="00057A21">
        <w:rPr>
          <w:rFonts w:eastAsia="Times New Roman" w:cs="Helvetica"/>
          <w:color w:val="666666"/>
        </w:rPr>
        <w:t xml:space="preserve"> </w:t>
      </w:r>
      <w:r w:rsidRPr="0086041A">
        <w:rPr>
          <w:rFonts w:eastAsia="Times New Roman" w:cs="Helvetica"/>
          <w:color w:val="666666"/>
        </w:rPr>
        <w:t>emotionally</w:t>
      </w:r>
      <w:r w:rsidRPr="00057A21">
        <w:rPr>
          <w:rFonts w:eastAsia="Times New Roman" w:cs="Helvetica"/>
          <w:color w:val="666666"/>
        </w:rPr>
        <w:t xml:space="preserve"> </w:t>
      </w:r>
      <w:r w:rsidRPr="0086041A">
        <w:rPr>
          <w:rFonts w:eastAsia="Times New Roman" w:cs="Helvetica"/>
          <w:color w:val="666666"/>
        </w:rPr>
        <w:t>wounded</w:t>
      </w:r>
      <w:r w:rsidRPr="00057A21">
        <w:rPr>
          <w:rFonts w:eastAsia="Times New Roman" w:cs="Helvetica"/>
          <w:color w:val="666666"/>
        </w:rPr>
        <w:t xml:space="preserve"> </w:t>
      </w:r>
      <w:r w:rsidRPr="0086041A">
        <w:rPr>
          <w:rFonts w:eastAsia="Times New Roman" w:cs="Helvetica"/>
          <w:color w:val="666666"/>
        </w:rPr>
        <w:t>or</w:t>
      </w:r>
      <w:r w:rsidRPr="00057A21">
        <w:rPr>
          <w:rFonts w:eastAsia="Times New Roman" w:cs="Helvetica"/>
          <w:color w:val="666666"/>
        </w:rPr>
        <w:t xml:space="preserve"> </w:t>
      </w:r>
      <w:r w:rsidRPr="0086041A">
        <w:rPr>
          <w:rFonts w:eastAsia="Times New Roman" w:cs="Helvetica"/>
          <w:color w:val="666666"/>
        </w:rPr>
        <w:t>hurt</w:t>
      </w:r>
      <w:r w:rsidRPr="00057A21">
        <w:rPr>
          <w:rFonts w:eastAsia="Times New Roman" w:cs="Helvetica"/>
          <w:color w:val="666666"/>
        </w:rPr>
        <w:t xml:space="preserve"> </w:t>
      </w:r>
    </w:p>
    <w:p w14:paraId="5F85D19D" w14:textId="746E2D53" w:rsidR="00057A21" w:rsidRPr="00057A21" w:rsidRDefault="00057A21" w:rsidP="00B03704">
      <w:pPr>
        <w:spacing w:after="0" w:line="330" w:lineRule="atLeast"/>
        <w:rPr>
          <w:rFonts w:eastAsia="Times New Roman" w:cs="Helvetica"/>
          <w:color w:val="666666"/>
        </w:rPr>
      </w:pPr>
      <w:r w:rsidRPr="0086041A">
        <w:rPr>
          <w:rFonts w:eastAsia="Times New Roman" w:cs="Helvetica"/>
          <w:color w:val="666666"/>
        </w:rPr>
        <w:t>5.  open</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temptation,</w:t>
      </w:r>
      <w:r w:rsidRPr="00057A21">
        <w:rPr>
          <w:rFonts w:eastAsia="Times New Roman" w:cs="Helvetica"/>
          <w:color w:val="666666"/>
        </w:rPr>
        <w:t xml:space="preserve"> </w:t>
      </w:r>
      <w:r w:rsidRPr="0086041A">
        <w:rPr>
          <w:rFonts w:eastAsia="Times New Roman" w:cs="Helvetica"/>
          <w:color w:val="666666"/>
        </w:rPr>
        <w:t>persuasion,</w:t>
      </w:r>
      <w:r w:rsidRPr="00057A21">
        <w:rPr>
          <w:rFonts w:eastAsia="Times New Roman" w:cs="Helvetica"/>
          <w:color w:val="666666"/>
        </w:rPr>
        <w:t xml:space="preserve"> </w:t>
      </w:r>
      <w:r w:rsidRPr="0086041A">
        <w:rPr>
          <w:rFonts w:eastAsia="Times New Roman" w:cs="Helvetica"/>
          <w:color w:val="666666"/>
        </w:rPr>
        <w:t>censure,</w:t>
      </w:r>
      <w:r w:rsidRPr="00057A21">
        <w:rPr>
          <w:rFonts w:eastAsia="Times New Roman" w:cs="Helvetica"/>
          <w:color w:val="666666"/>
        </w:rPr>
        <w:t xml:space="preserve"> </w:t>
      </w:r>
      <w:r w:rsidRPr="0086041A">
        <w:rPr>
          <w:rFonts w:eastAsia="Times New Roman" w:cs="Helvetica"/>
          <w:color w:val="666666"/>
        </w:rPr>
        <w:t>etc</w:t>
      </w:r>
      <w:r w:rsidRPr="00057A21">
        <w:rPr>
          <w:rFonts w:eastAsia="Times New Roman" w:cs="Helvetica"/>
          <w:color w:val="666666"/>
        </w:rPr>
        <w:t xml:space="preserve"> </w:t>
      </w:r>
    </w:p>
    <w:p w14:paraId="1C6D0939" w14:textId="0CF3E4EF" w:rsidR="00057A21" w:rsidRPr="00057A21" w:rsidRDefault="00057A21" w:rsidP="00B03704">
      <w:pPr>
        <w:spacing w:after="0" w:line="330" w:lineRule="atLeast"/>
        <w:rPr>
          <w:rFonts w:eastAsia="Times New Roman" w:cs="Helvetica"/>
          <w:color w:val="666666"/>
        </w:rPr>
      </w:pPr>
      <w:r w:rsidRPr="0086041A">
        <w:rPr>
          <w:rFonts w:eastAsia="Times New Roman" w:cs="Helvetica"/>
          <w:color w:val="666666"/>
        </w:rPr>
        <w:t>6.  liable</w:t>
      </w:r>
      <w:r w:rsidRPr="00057A21">
        <w:rPr>
          <w:rFonts w:eastAsia="Times New Roman" w:cs="Helvetica"/>
          <w:color w:val="666666"/>
        </w:rPr>
        <w:t xml:space="preserve"> </w:t>
      </w:r>
      <w:r w:rsidRPr="0086041A">
        <w:rPr>
          <w:rFonts w:eastAsia="Times New Roman" w:cs="Helvetica"/>
          <w:color w:val="666666"/>
        </w:rPr>
        <w:t>or</w:t>
      </w:r>
      <w:r w:rsidRPr="00057A21">
        <w:rPr>
          <w:rFonts w:eastAsia="Times New Roman" w:cs="Helvetica"/>
          <w:color w:val="666666"/>
        </w:rPr>
        <w:t xml:space="preserve"> </w:t>
      </w:r>
      <w:r w:rsidRPr="0086041A">
        <w:rPr>
          <w:rFonts w:eastAsia="Times New Roman" w:cs="Helvetica"/>
          <w:color w:val="666666"/>
        </w:rPr>
        <w:t>exposed</w:t>
      </w:r>
      <w:r w:rsidRPr="00057A21">
        <w:rPr>
          <w:rFonts w:eastAsia="Times New Roman" w:cs="Helvetica"/>
          <w:color w:val="666666"/>
        </w:rPr>
        <w:t xml:space="preserve"> </w:t>
      </w:r>
      <w:r w:rsidRPr="0086041A">
        <w:rPr>
          <w:rFonts w:eastAsia="Times New Roman" w:cs="Helvetica"/>
          <w:color w:val="666666"/>
        </w:rPr>
        <w:t>to</w:t>
      </w:r>
      <w:r w:rsidRPr="00057A21">
        <w:rPr>
          <w:rFonts w:eastAsia="Times New Roman" w:cs="Helvetica"/>
          <w:color w:val="666666"/>
        </w:rPr>
        <w:t xml:space="preserve"> </w:t>
      </w:r>
      <w:r w:rsidRPr="0086041A">
        <w:rPr>
          <w:rFonts w:eastAsia="Times New Roman" w:cs="Helvetica"/>
          <w:color w:val="666666"/>
        </w:rPr>
        <w:t>disease,</w:t>
      </w:r>
      <w:r w:rsidRPr="00057A21">
        <w:rPr>
          <w:rFonts w:eastAsia="Times New Roman" w:cs="Helvetica"/>
          <w:color w:val="666666"/>
        </w:rPr>
        <w:t xml:space="preserve"> </w:t>
      </w:r>
      <w:r w:rsidRPr="0086041A">
        <w:rPr>
          <w:rFonts w:eastAsia="Times New Roman" w:cs="Helvetica"/>
          <w:color w:val="666666"/>
        </w:rPr>
        <w:t>disaster,</w:t>
      </w:r>
      <w:r w:rsidRPr="00057A21">
        <w:rPr>
          <w:rFonts w:eastAsia="Times New Roman" w:cs="Helvetica"/>
          <w:color w:val="666666"/>
        </w:rPr>
        <w:t xml:space="preserve"> </w:t>
      </w:r>
      <w:r w:rsidRPr="0086041A">
        <w:rPr>
          <w:rFonts w:eastAsia="Times New Roman" w:cs="Helvetica"/>
          <w:color w:val="666666"/>
        </w:rPr>
        <w:t>etc</w:t>
      </w:r>
      <w:r w:rsidRPr="00057A21">
        <w:rPr>
          <w:rFonts w:eastAsia="Times New Roman" w:cs="Helvetica"/>
          <w:color w:val="666666"/>
        </w:rPr>
        <w:t xml:space="preserve"> </w:t>
      </w:r>
    </w:p>
    <w:p w14:paraId="55D11FE5" w14:textId="52C17320" w:rsidR="00057A21" w:rsidRPr="0086041A" w:rsidRDefault="00057A21" w:rsidP="00B03704">
      <w:pPr>
        <w:spacing w:after="0" w:line="330" w:lineRule="atLeast"/>
        <w:jc w:val="right"/>
        <w:rPr>
          <w:rFonts w:eastAsia="Times New Roman" w:cs="Helvetica"/>
          <w:i/>
          <w:iCs/>
          <w:color w:val="666666"/>
        </w:rPr>
      </w:pPr>
      <w:r w:rsidRPr="0086041A">
        <w:rPr>
          <w:rFonts w:eastAsia="Times New Roman" w:cs="Helvetica"/>
          <w:i/>
          <w:iCs/>
          <w:color w:val="666666"/>
        </w:rPr>
        <w:t>Dictionary.com</w:t>
      </w:r>
    </w:p>
    <w:p w14:paraId="289BF9B9" w14:textId="441FE960" w:rsidR="00057A21" w:rsidRPr="00057A21" w:rsidRDefault="001610EE" w:rsidP="00B03704">
      <w:pPr>
        <w:spacing w:after="0" w:line="330" w:lineRule="atLeast"/>
        <w:rPr>
          <w:rFonts w:eastAsia="Times New Roman" w:cs="Helvetica"/>
          <w:b/>
          <w:color w:val="666666"/>
          <w:sz w:val="24"/>
        </w:rPr>
      </w:pPr>
      <w:r w:rsidRPr="0086041A">
        <w:rPr>
          <w:rFonts w:eastAsia="Times New Roman" w:cs="Helvetica"/>
          <w:b/>
          <w:color w:val="666666"/>
          <w:sz w:val="24"/>
        </w:rPr>
        <w:t xml:space="preserve">Belmont Report </w:t>
      </w:r>
    </w:p>
    <w:p w14:paraId="3A64E35B" w14:textId="77777777" w:rsidR="00000000" w:rsidRPr="0086041A" w:rsidRDefault="001C56E2" w:rsidP="001610EE">
      <w:pPr>
        <w:numPr>
          <w:ilvl w:val="0"/>
          <w:numId w:val="31"/>
        </w:numPr>
        <w:spacing w:after="0"/>
      </w:pPr>
      <w:r w:rsidRPr="0086041A">
        <w:t>Respect for persons</w:t>
      </w:r>
      <w:r w:rsidRPr="0086041A">
        <w:t>:</w:t>
      </w:r>
    </w:p>
    <w:p w14:paraId="4B72E942" w14:textId="77777777" w:rsidR="00000000" w:rsidRPr="0086041A" w:rsidRDefault="001C56E2" w:rsidP="001610EE">
      <w:pPr>
        <w:numPr>
          <w:ilvl w:val="1"/>
          <w:numId w:val="31"/>
        </w:numPr>
        <w:spacing w:after="0"/>
      </w:pPr>
      <w:r w:rsidRPr="0086041A">
        <w:t>Individual autonomy</w:t>
      </w:r>
    </w:p>
    <w:p w14:paraId="126B6298" w14:textId="77777777" w:rsidR="00000000" w:rsidRPr="0086041A" w:rsidRDefault="001C56E2" w:rsidP="001610EE">
      <w:pPr>
        <w:numPr>
          <w:ilvl w:val="1"/>
          <w:numId w:val="31"/>
        </w:numPr>
        <w:spacing w:after="0"/>
      </w:pPr>
      <w:r w:rsidRPr="0086041A">
        <w:t xml:space="preserve">Protection of individuals </w:t>
      </w:r>
      <w:r w:rsidRPr="0086041A">
        <w:t>with reduced autonomy</w:t>
      </w:r>
    </w:p>
    <w:p w14:paraId="3CB21DFC" w14:textId="77777777" w:rsidR="00000000" w:rsidRPr="0086041A" w:rsidRDefault="001C56E2" w:rsidP="001610EE">
      <w:pPr>
        <w:numPr>
          <w:ilvl w:val="0"/>
          <w:numId w:val="31"/>
        </w:numPr>
        <w:spacing w:after="0"/>
      </w:pPr>
      <w:r w:rsidRPr="0086041A">
        <w:t xml:space="preserve">Beneficence:  </w:t>
      </w:r>
    </w:p>
    <w:p w14:paraId="1835324D" w14:textId="77777777" w:rsidR="00000000" w:rsidRPr="0086041A" w:rsidRDefault="001C56E2" w:rsidP="001610EE">
      <w:pPr>
        <w:numPr>
          <w:ilvl w:val="1"/>
          <w:numId w:val="31"/>
        </w:numPr>
        <w:spacing w:after="0"/>
      </w:pPr>
      <w:r w:rsidRPr="0086041A">
        <w:t>Maximize benefits &amp; minimize harms</w:t>
      </w:r>
    </w:p>
    <w:p w14:paraId="4BD78113" w14:textId="77777777" w:rsidR="00000000" w:rsidRPr="0086041A" w:rsidRDefault="001C56E2" w:rsidP="001610EE">
      <w:pPr>
        <w:numPr>
          <w:ilvl w:val="0"/>
          <w:numId w:val="31"/>
        </w:numPr>
        <w:spacing w:after="0"/>
      </w:pPr>
      <w:r w:rsidRPr="0086041A">
        <w:t>Justice:</w:t>
      </w:r>
    </w:p>
    <w:p w14:paraId="257F8C39" w14:textId="77777777" w:rsidR="00000000" w:rsidRPr="0086041A" w:rsidRDefault="001C56E2" w:rsidP="001610EE">
      <w:pPr>
        <w:numPr>
          <w:ilvl w:val="1"/>
          <w:numId w:val="31"/>
        </w:numPr>
        <w:spacing w:after="0"/>
      </w:pPr>
      <w:r w:rsidRPr="0086041A">
        <w:t>Equitable distribution of research costs &amp; benefits</w:t>
      </w:r>
    </w:p>
    <w:p w14:paraId="09E310A5" w14:textId="670251B8" w:rsidR="001610EE" w:rsidRPr="0086041A" w:rsidRDefault="001610EE" w:rsidP="00057A21">
      <w:pPr>
        <w:spacing w:after="0"/>
        <w:rPr>
          <w:b/>
        </w:rPr>
      </w:pPr>
      <w:r w:rsidRPr="0086041A">
        <w:rPr>
          <w:b/>
        </w:rPr>
        <w:t xml:space="preserve">Minimal Risk:  </w:t>
      </w:r>
    </w:p>
    <w:p w14:paraId="1A2D1F03" w14:textId="61B65ED1" w:rsidR="001610EE" w:rsidRPr="0086041A" w:rsidRDefault="001610EE" w:rsidP="00B03704">
      <w:pPr>
        <w:spacing w:after="0"/>
      </w:pPr>
      <w:r w:rsidRPr="0086041A">
        <w:t xml:space="preserve">“A risk is minimal where the probability &amp; magnitude or discomfort anticipated in the proposed research are not greater, in and of themselves, than those ordinarily encountered in daily life or during the performance of routine physical or psychological examinations or tests.” </w:t>
      </w:r>
      <w:r w:rsidRPr="0086041A">
        <w:tab/>
      </w:r>
      <w:r w:rsidRPr="0086041A">
        <w:tab/>
      </w:r>
      <w:r w:rsidR="00B03704" w:rsidRPr="0086041A">
        <w:t xml:space="preserve">                 </w:t>
      </w:r>
      <w:r w:rsidRPr="0086041A">
        <w:rPr>
          <w:i/>
          <w:iCs/>
        </w:rPr>
        <w:t>Institutional Review Board Guidebook, 1993</w:t>
      </w:r>
    </w:p>
    <w:p w14:paraId="053E51D7" w14:textId="77777777" w:rsidR="006F0F35" w:rsidRPr="0086041A" w:rsidRDefault="006F0F35" w:rsidP="00057A21">
      <w:pPr>
        <w:spacing w:after="0"/>
        <w:rPr>
          <w:b/>
        </w:rPr>
      </w:pPr>
    </w:p>
    <w:p w14:paraId="1748D38E" w14:textId="2091F33D" w:rsidR="001610EE" w:rsidRPr="0086041A" w:rsidRDefault="001610EE" w:rsidP="00057A21">
      <w:pPr>
        <w:spacing w:after="0"/>
        <w:rPr>
          <w:b/>
        </w:rPr>
      </w:pPr>
      <w:r w:rsidRPr="0086041A">
        <w:rPr>
          <w:b/>
        </w:rPr>
        <w:t>Minimal Risk:  Prisoners</w:t>
      </w:r>
    </w:p>
    <w:p w14:paraId="0CE8F178" w14:textId="0D00050E" w:rsidR="001610EE" w:rsidRPr="0086041A" w:rsidRDefault="001610EE" w:rsidP="001610EE">
      <w:pPr>
        <w:spacing w:after="0"/>
      </w:pPr>
      <w:r w:rsidRPr="0086041A">
        <w:t xml:space="preserve">“Risk of physical or psychological harm that is no greater in probability &amp; severity than that ordinarily encountered in the daily lives, or in the routine medical, dental or psychological examinations </w:t>
      </w:r>
      <w:r w:rsidRPr="0086041A">
        <w:rPr>
          <w:b/>
          <w:i/>
          <w:color w:val="FF0000"/>
        </w:rPr>
        <w:t>of healthy persons</w:t>
      </w:r>
      <w:r w:rsidR="001C56E2" w:rsidRPr="0086041A">
        <w:t>...”</w:t>
      </w:r>
    </w:p>
    <w:p w14:paraId="5F8451F2" w14:textId="77777777" w:rsidR="001610EE" w:rsidRPr="0086041A" w:rsidRDefault="001610EE" w:rsidP="00B03704">
      <w:pPr>
        <w:spacing w:after="0"/>
        <w:jc w:val="right"/>
        <w:rPr>
          <w:i/>
          <w:iCs/>
        </w:rPr>
      </w:pPr>
      <w:r w:rsidRPr="0086041A">
        <w:rPr>
          <w:i/>
          <w:iCs/>
        </w:rPr>
        <w:t xml:space="preserve">                                                                      Institutional Review Board Guidebook, 1993</w:t>
      </w:r>
    </w:p>
    <w:p w14:paraId="23E0EEFA" w14:textId="073CA459" w:rsidR="00B03704" w:rsidRPr="0086041A" w:rsidRDefault="00B03704" w:rsidP="00B03704">
      <w:pPr>
        <w:rPr>
          <w:b/>
          <w:iCs/>
        </w:rPr>
      </w:pPr>
      <w:r w:rsidRPr="0086041A">
        <w:rPr>
          <w:b/>
          <w:iCs/>
        </w:rPr>
        <w:t>The Belmont Report:</w:t>
      </w:r>
    </w:p>
    <w:p w14:paraId="31974F98" w14:textId="1E54DAA5" w:rsidR="00B03704" w:rsidRPr="0086041A" w:rsidRDefault="00B03704" w:rsidP="00B03704">
      <w:pPr>
        <w:rPr>
          <w:iCs/>
        </w:rPr>
      </w:pPr>
      <w:r w:rsidRPr="0086041A">
        <w:rPr>
          <w:iCs/>
        </w:rPr>
        <w:t xml:space="preserve">“Thus, there should first be a determination of the validity of the presuppositions of the research; then the nature, probability and magnitude of risk should be distinguished, with as much clarity as possible.  The method of ascertaining risks should be explicit… It should be determined whether an investigator’s estimates of the probability of harm or benefits are reasonable, as judged by known facts or other available studies.”  </w:t>
      </w:r>
      <w:r w:rsidRPr="0086041A">
        <w:rPr>
          <w:i/>
          <w:iCs/>
        </w:rPr>
        <w:t xml:space="preserve"> </w:t>
      </w:r>
    </w:p>
    <w:p w14:paraId="2C606180" w14:textId="1802C933" w:rsidR="00B03704" w:rsidRPr="0086041A" w:rsidRDefault="00B03704" w:rsidP="00B03704">
      <w:pPr>
        <w:spacing w:after="0"/>
        <w:rPr>
          <w:b/>
          <w:iCs/>
        </w:rPr>
      </w:pPr>
      <w:r w:rsidRPr="0086041A">
        <w:rPr>
          <w:b/>
          <w:iCs/>
        </w:rPr>
        <w:t xml:space="preserve"> Beneficence</w:t>
      </w:r>
      <w:r w:rsidR="006F0F35" w:rsidRPr="0086041A">
        <w:rPr>
          <w:b/>
          <w:iCs/>
        </w:rPr>
        <w:t>:</w:t>
      </w:r>
    </w:p>
    <w:p w14:paraId="228884C1" w14:textId="77777777" w:rsidR="00000000" w:rsidRPr="0086041A" w:rsidRDefault="001C56E2" w:rsidP="00B03704">
      <w:pPr>
        <w:numPr>
          <w:ilvl w:val="0"/>
          <w:numId w:val="32"/>
        </w:numPr>
        <w:spacing w:after="0"/>
        <w:rPr>
          <w:iCs/>
        </w:rPr>
      </w:pPr>
      <w:r w:rsidRPr="0086041A">
        <w:rPr>
          <w:iCs/>
        </w:rPr>
        <w:t>Respect</w:t>
      </w:r>
      <w:r w:rsidRPr="0086041A">
        <w:rPr>
          <w:iCs/>
        </w:rPr>
        <w:t xml:space="preserve"> for their decisions</w:t>
      </w:r>
    </w:p>
    <w:p w14:paraId="6A59A678" w14:textId="77777777" w:rsidR="00000000" w:rsidRPr="0086041A" w:rsidRDefault="001C56E2" w:rsidP="00B03704">
      <w:pPr>
        <w:numPr>
          <w:ilvl w:val="0"/>
          <w:numId w:val="32"/>
        </w:numPr>
        <w:spacing w:after="0"/>
        <w:rPr>
          <w:iCs/>
        </w:rPr>
      </w:pPr>
      <w:r w:rsidRPr="0086041A">
        <w:rPr>
          <w:iCs/>
        </w:rPr>
        <w:t>Protection</w:t>
      </w:r>
      <w:r w:rsidRPr="0086041A">
        <w:rPr>
          <w:iCs/>
        </w:rPr>
        <w:t xml:space="preserve"> from harm</w:t>
      </w:r>
    </w:p>
    <w:p w14:paraId="0C5438F1" w14:textId="77777777" w:rsidR="00000000" w:rsidRPr="0086041A" w:rsidRDefault="001C56E2" w:rsidP="00B03704">
      <w:pPr>
        <w:numPr>
          <w:ilvl w:val="0"/>
          <w:numId w:val="32"/>
        </w:numPr>
        <w:spacing w:after="0"/>
        <w:rPr>
          <w:iCs/>
        </w:rPr>
      </w:pPr>
      <w:r w:rsidRPr="0086041A">
        <w:rPr>
          <w:iCs/>
        </w:rPr>
        <w:t xml:space="preserve">In Belmont beneficence is an </w:t>
      </w:r>
      <w:r w:rsidRPr="0086041A">
        <w:rPr>
          <w:bCs/>
          <w:i/>
          <w:iCs/>
        </w:rPr>
        <w:t>obligation</w:t>
      </w:r>
      <w:r w:rsidRPr="0086041A">
        <w:rPr>
          <w:bCs/>
          <w:i/>
          <w:iCs/>
        </w:rPr>
        <w:t xml:space="preserve">, </w:t>
      </w:r>
      <w:r w:rsidRPr="0086041A">
        <w:rPr>
          <w:iCs/>
        </w:rPr>
        <w:t>not just an act of kindness.  Thus,</w:t>
      </w:r>
    </w:p>
    <w:p w14:paraId="161925E2" w14:textId="77777777" w:rsidR="00000000" w:rsidRPr="0086041A" w:rsidRDefault="001C56E2" w:rsidP="00B03704">
      <w:pPr>
        <w:numPr>
          <w:ilvl w:val="1"/>
          <w:numId w:val="32"/>
        </w:numPr>
        <w:spacing w:after="0"/>
        <w:rPr>
          <w:iCs/>
        </w:rPr>
      </w:pPr>
      <w:r w:rsidRPr="0086041A">
        <w:rPr>
          <w:i/>
          <w:iCs/>
        </w:rPr>
        <w:t>Do not harm, “secure their well-being”</w:t>
      </w:r>
    </w:p>
    <w:p w14:paraId="5DCF08A5" w14:textId="77777777" w:rsidR="00000000" w:rsidRPr="0086041A" w:rsidRDefault="001C56E2" w:rsidP="00B03704">
      <w:pPr>
        <w:numPr>
          <w:ilvl w:val="1"/>
          <w:numId w:val="32"/>
        </w:numPr>
        <w:spacing w:after="0"/>
        <w:rPr>
          <w:iCs/>
        </w:rPr>
      </w:pPr>
      <w:r w:rsidRPr="0086041A">
        <w:rPr>
          <w:i/>
          <w:iCs/>
        </w:rPr>
        <w:t>Maximize benefits &amp; minimize potential harm</w:t>
      </w:r>
    </w:p>
    <w:p w14:paraId="3F976394" w14:textId="77777777" w:rsidR="00B03704" w:rsidRPr="0086041A" w:rsidRDefault="00B03704" w:rsidP="00B03704">
      <w:pPr>
        <w:spacing w:after="0"/>
        <w:rPr>
          <w:iCs/>
        </w:rPr>
      </w:pPr>
    </w:p>
    <w:p w14:paraId="42EAF1A1" w14:textId="2A5BAF4A" w:rsidR="00B03704" w:rsidRPr="0086041A" w:rsidRDefault="006F0F35" w:rsidP="00B03704">
      <w:pPr>
        <w:spacing w:after="0"/>
        <w:rPr>
          <w:b/>
          <w:iCs/>
        </w:rPr>
      </w:pPr>
      <w:r w:rsidRPr="0086041A">
        <w:rPr>
          <w:b/>
          <w:iCs/>
        </w:rPr>
        <w:t xml:space="preserve">Justice:  </w:t>
      </w:r>
      <w:r w:rsidR="005F66E0">
        <w:rPr>
          <w:b/>
          <w:iCs/>
        </w:rPr>
        <w:t xml:space="preserve">as seen in subject selection </w:t>
      </w:r>
    </w:p>
    <w:p w14:paraId="088942B8" w14:textId="77777777" w:rsidR="00B03704" w:rsidRPr="0086041A" w:rsidRDefault="00B03704" w:rsidP="00B03704">
      <w:pPr>
        <w:spacing w:after="0"/>
        <w:jc w:val="right"/>
      </w:pPr>
    </w:p>
    <w:p w14:paraId="14641509" w14:textId="77777777" w:rsidR="00000000" w:rsidRPr="0086041A" w:rsidRDefault="001C56E2" w:rsidP="006F0F35">
      <w:pPr>
        <w:numPr>
          <w:ilvl w:val="0"/>
          <w:numId w:val="33"/>
        </w:numPr>
        <w:spacing w:after="0"/>
      </w:pPr>
      <w:r w:rsidRPr="0086041A">
        <w:t>“To each person an equal share,</w:t>
      </w:r>
    </w:p>
    <w:p w14:paraId="5E87BA55" w14:textId="77777777" w:rsidR="00000000" w:rsidRPr="0086041A" w:rsidRDefault="001C56E2" w:rsidP="006F0F35">
      <w:pPr>
        <w:numPr>
          <w:ilvl w:val="0"/>
          <w:numId w:val="33"/>
        </w:numPr>
        <w:spacing w:after="0"/>
      </w:pPr>
      <w:r w:rsidRPr="0086041A">
        <w:t>To each according to individual need,</w:t>
      </w:r>
    </w:p>
    <w:p w14:paraId="18043456" w14:textId="77777777" w:rsidR="00000000" w:rsidRPr="0086041A" w:rsidRDefault="001C56E2" w:rsidP="006F0F35">
      <w:pPr>
        <w:numPr>
          <w:ilvl w:val="0"/>
          <w:numId w:val="33"/>
        </w:numPr>
        <w:spacing w:after="0"/>
      </w:pPr>
      <w:r w:rsidRPr="0086041A">
        <w:t>To each person according to individ</w:t>
      </w:r>
      <w:r w:rsidRPr="0086041A">
        <w:t>ual effort,</w:t>
      </w:r>
    </w:p>
    <w:p w14:paraId="74587878" w14:textId="77777777" w:rsidR="00000000" w:rsidRPr="0086041A" w:rsidRDefault="001C56E2" w:rsidP="006F0F35">
      <w:pPr>
        <w:numPr>
          <w:ilvl w:val="0"/>
          <w:numId w:val="33"/>
        </w:numPr>
        <w:spacing w:after="0"/>
      </w:pPr>
      <w:r w:rsidRPr="0086041A">
        <w:t>To each person according to societal contribution ,</w:t>
      </w:r>
    </w:p>
    <w:p w14:paraId="3455FBCF" w14:textId="77777777" w:rsidR="0086041A" w:rsidRPr="0086041A" w:rsidRDefault="001C56E2" w:rsidP="0086041A">
      <w:pPr>
        <w:numPr>
          <w:ilvl w:val="0"/>
          <w:numId w:val="33"/>
        </w:numPr>
        <w:spacing w:after="0"/>
      </w:pPr>
      <w:r w:rsidRPr="0086041A">
        <w:t>To each person according to merit.”</w:t>
      </w:r>
    </w:p>
    <w:p w14:paraId="50F84930" w14:textId="77777777" w:rsidR="0086041A" w:rsidRPr="0086041A" w:rsidRDefault="0086041A" w:rsidP="0086041A">
      <w:pPr>
        <w:spacing w:after="0"/>
        <w:ind w:left="720"/>
      </w:pPr>
    </w:p>
    <w:p w14:paraId="3EC5FCC0" w14:textId="439B3CAC" w:rsidR="0086041A" w:rsidRPr="0086041A" w:rsidRDefault="0086041A" w:rsidP="0086041A">
      <w:pPr>
        <w:spacing w:after="0"/>
      </w:pPr>
      <w:r w:rsidRPr="00B228E0">
        <w:rPr>
          <w:b/>
          <w:i/>
          <w:iCs/>
          <w:sz w:val="24"/>
        </w:rPr>
        <w:t>“Ethics &amp; Regulation of Clinical Research”,</w:t>
      </w:r>
      <w:r w:rsidRPr="0086041A">
        <w:rPr>
          <w:i/>
          <w:iCs/>
        </w:rPr>
        <w:t xml:space="preserve">   </w:t>
      </w:r>
      <w:r w:rsidRPr="0086041A">
        <w:t>Robert J. Levine, Second Edition, 1986</w:t>
      </w:r>
    </w:p>
    <w:p w14:paraId="0BDF1519" w14:textId="77777777" w:rsidR="0086041A" w:rsidRPr="0086041A" w:rsidRDefault="0086041A" w:rsidP="0086041A">
      <w:pPr>
        <w:spacing w:after="0"/>
      </w:pPr>
    </w:p>
    <w:p w14:paraId="0BD4574B" w14:textId="77777777" w:rsidR="0086041A" w:rsidRPr="0086041A" w:rsidRDefault="001C56E2" w:rsidP="0086041A">
      <w:pPr>
        <w:numPr>
          <w:ilvl w:val="0"/>
          <w:numId w:val="34"/>
        </w:numPr>
        <w:spacing w:after="0"/>
      </w:pPr>
      <w:r w:rsidRPr="0086041A">
        <w:t>Comparative Justice:  weighs the claims of one person against those of another.</w:t>
      </w:r>
    </w:p>
    <w:p w14:paraId="263DD2C7" w14:textId="6C259922" w:rsidR="0086041A" w:rsidRPr="0086041A" w:rsidRDefault="0086041A" w:rsidP="0086041A">
      <w:pPr>
        <w:numPr>
          <w:ilvl w:val="0"/>
          <w:numId w:val="34"/>
        </w:numPr>
        <w:spacing w:after="0"/>
      </w:pPr>
      <w:r w:rsidRPr="0086041A">
        <w:t xml:space="preserve">Non-Comparative Justice:  looks at what one person is due without comparing them to others.  </w:t>
      </w:r>
    </w:p>
    <w:p w14:paraId="5AAEAC5D" w14:textId="09327831" w:rsidR="001610EE" w:rsidRPr="005F66E0" w:rsidRDefault="0086041A" w:rsidP="0086041A">
      <w:pPr>
        <w:pStyle w:val="ListParagraph"/>
        <w:numPr>
          <w:ilvl w:val="1"/>
          <w:numId w:val="34"/>
        </w:numPr>
        <w:rPr>
          <w:rFonts w:asciiTheme="minorHAnsi" w:hAnsiTheme="minorHAnsi"/>
          <w:b/>
          <w:i/>
          <w:sz w:val="22"/>
          <w:szCs w:val="22"/>
        </w:rPr>
      </w:pPr>
      <w:r w:rsidRPr="005F66E0">
        <w:rPr>
          <w:rFonts w:asciiTheme="minorHAnsi" w:eastAsiaTheme="majorEastAsia" w:hAnsiTheme="minorHAnsi"/>
          <w:b/>
          <w:i/>
          <w:sz w:val="22"/>
          <w:szCs w:val="22"/>
        </w:rPr>
        <w:t>Distributive Justice</w:t>
      </w:r>
    </w:p>
    <w:p w14:paraId="022CC733" w14:textId="4C4F56E1" w:rsidR="0086041A" w:rsidRPr="0086041A" w:rsidRDefault="0086041A" w:rsidP="0086041A">
      <w:pPr>
        <w:pStyle w:val="ListParagraph"/>
        <w:numPr>
          <w:ilvl w:val="2"/>
          <w:numId w:val="34"/>
        </w:numPr>
        <w:rPr>
          <w:rFonts w:asciiTheme="minorHAnsi" w:hAnsiTheme="minorHAnsi"/>
          <w:sz w:val="22"/>
          <w:szCs w:val="22"/>
        </w:rPr>
      </w:pPr>
      <w:r w:rsidRPr="0086041A">
        <w:rPr>
          <w:rFonts w:asciiTheme="minorHAnsi" w:hAnsiTheme="minorHAnsi"/>
          <w:sz w:val="22"/>
          <w:szCs w:val="22"/>
        </w:rPr>
        <w:t>Distribution of scarce benefits, when there is competition for these benefits.</w:t>
      </w:r>
    </w:p>
    <w:p w14:paraId="44F3B508" w14:textId="77777777" w:rsidR="0086041A" w:rsidRDefault="0086041A" w:rsidP="0086041A">
      <w:pPr>
        <w:pStyle w:val="ListParagraph"/>
        <w:ind w:left="1440" w:firstLine="720"/>
        <w:rPr>
          <w:rFonts w:asciiTheme="minorHAnsi" w:hAnsiTheme="minorHAnsi"/>
          <w:sz w:val="22"/>
          <w:szCs w:val="22"/>
        </w:rPr>
      </w:pPr>
      <w:r w:rsidRPr="0086041A">
        <w:rPr>
          <w:rFonts w:asciiTheme="minorHAnsi" w:hAnsiTheme="minorHAnsi"/>
          <w:sz w:val="22"/>
          <w:szCs w:val="22"/>
        </w:rPr>
        <w:t>OR</w:t>
      </w:r>
    </w:p>
    <w:p w14:paraId="33497267" w14:textId="5474CDE5" w:rsidR="0086041A" w:rsidRPr="005F66E0" w:rsidRDefault="0086041A" w:rsidP="0086041A">
      <w:pPr>
        <w:pStyle w:val="ListParagraph"/>
        <w:numPr>
          <w:ilvl w:val="0"/>
          <w:numId w:val="44"/>
        </w:numPr>
        <w:ind w:left="2160"/>
        <w:rPr>
          <w:rFonts w:asciiTheme="minorHAnsi" w:hAnsiTheme="minorHAnsi"/>
          <w:sz w:val="22"/>
        </w:rPr>
      </w:pPr>
      <w:r w:rsidRPr="005F66E0">
        <w:rPr>
          <w:rFonts w:asciiTheme="minorHAnsi" w:hAnsiTheme="minorHAnsi"/>
          <w:sz w:val="22"/>
        </w:rPr>
        <w:t>If no scarcity, then distribution of burdens when “impose burdens on fewer than all members of a seemingly similar class of persons.”</w:t>
      </w:r>
    </w:p>
    <w:p w14:paraId="2EBFB43A" w14:textId="63FE359D" w:rsidR="005F66E0" w:rsidRPr="005F66E0" w:rsidRDefault="005F66E0" w:rsidP="0086041A">
      <w:pPr>
        <w:pStyle w:val="ListParagraph"/>
        <w:numPr>
          <w:ilvl w:val="0"/>
          <w:numId w:val="44"/>
        </w:numPr>
        <w:ind w:left="2160"/>
        <w:rPr>
          <w:rFonts w:asciiTheme="minorHAnsi" w:hAnsiTheme="minorHAnsi"/>
          <w:b/>
          <w:i/>
          <w:sz w:val="22"/>
        </w:rPr>
      </w:pPr>
      <w:r w:rsidRPr="005F66E0">
        <w:rPr>
          <w:rFonts w:asciiTheme="minorHAnsi" w:hAnsiTheme="minorHAnsi"/>
          <w:b/>
          <w:i/>
          <w:sz w:val="22"/>
        </w:rPr>
        <w:t>Therefore a fair sharing of the burdens &amp; benefits</w:t>
      </w:r>
      <w:r>
        <w:rPr>
          <w:rFonts w:asciiTheme="minorHAnsi" w:hAnsiTheme="minorHAnsi"/>
          <w:b/>
          <w:i/>
          <w:sz w:val="22"/>
        </w:rPr>
        <w:t xml:space="preserve"> that benefits all of society</w:t>
      </w:r>
      <w:r w:rsidRPr="005F66E0">
        <w:rPr>
          <w:rFonts w:asciiTheme="minorHAnsi" w:hAnsiTheme="minorHAnsi"/>
          <w:b/>
          <w:i/>
          <w:sz w:val="22"/>
        </w:rPr>
        <w:t xml:space="preserve">. </w:t>
      </w:r>
    </w:p>
    <w:p w14:paraId="3A08707E" w14:textId="2307978D" w:rsidR="0086041A" w:rsidRPr="0086041A" w:rsidRDefault="0086041A" w:rsidP="0086041A">
      <w:pPr>
        <w:pStyle w:val="ListParagraph"/>
        <w:numPr>
          <w:ilvl w:val="0"/>
          <w:numId w:val="35"/>
        </w:numPr>
        <w:rPr>
          <w:rFonts w:asciiTheme="minorHAnsi" w:hAnsiTheme="minorHAnsi"/>
          <w:sz w:val="22"/>
          <w:szCs w:val="22"/>
        </w:rPr>
      </w:pPr>
      <w:r w:rsidRPr="0086041A">
        <w:rPr>
          <w:rFonts w:asciiTheme="minorHAnsi" w:hAnsiTheme="minorHAnsi"/>
          <w:sz w:val="22"/>
          <w:szCs w:val="22"/>
        </w:rPr>
        <w:t xml:space="preserve">Belmont’s Justice </w:t>
      </w:r>
    </w:p>
    <w:p w14:paraId="6AE47673" w14:textId="77777777" w:rsidR="0086041A" w:rsidRPr="0086041A" w:rsidRDefault="0086041A" w:rsidP="0086041A">
      <w:pPr>
        <w:pStyle w:val="ListParagraph"/>
        <w:numPr>
          <w:ilvl w:val="0"/>
          <w:numId w:val="40"/>
        </w:numPr>
        <w:rPr>
          <w:rFonts w:asciiTheme="minorHAnsi" w:eastAsiaTheme="minorEastAsia" w:hAnsiTheme="minorHAnsi"/>
          <w:sz w:val="22"/>
          <w:szCs w:val="22"/>
        </w:rPr>
      </w:pPr>
      <w:r w:rsidRPr="0086041A">
        <w:rPr>
          <w:rFonts w:asciiTheme="minorHAnsi" w:eastAsiaTheme="minorEastAsia" w:hAnsiTheme="minorHAnsi"/>
          <w:sz w:val="22"/>
          <w:szCs w:val="22"/>
        </w:rPr>
        <w:t>Blend of Judeo-Christian tradition of protection of widows and orphans</w:t>
      </w:r>
    </w:p>
    <w:p w14:paraId="03008F97" w14:textId="2BB7AF9A" w:rsidR="00DD0BFB" w:rsidRPr="005F66E0" w:rsidRDefault="0086041A" w:rsidP="001D699D">
      <w:pPr>
        <w:pStyle w:val="ListParagraph"/>
        <w:numPr>
          <w:ilvl w:val="0"/>
          <w:numId w:val="40"/>
        </w:numPr>
      </w:pPr>
      <w:r w:rsidRPr="005F66E0">
        <w:rPr>
          <w:rFonts w:asciiTheme="minorHAnsi" w:eastAsiaTheme="minorEastAsia" w:hAnsiTheme="minorHAnsi"/>
          <w:sz w:val="22"/>
          <w:szCs w:val="22"/>
        </w:rPr>
        <w:t>Marxist dictum “from each according to ability; to each according to need”</w:t>
      </w:r>
    </w:p>
    <w:p w14:paraId="40D86B48" w14:textId="77777777" w:rsidR="005F66E0" w:rsidRDefault="005F66E0" w:rsidP="005F66E0">
      <w:pPr>
        <w:pStyle w:val="ListParagraph"/>
        <w:ind w:left="1440"/>
      </w:pPr>
    </w:p>
    <w:p w14:paraId="56ACE8C2" w14:textId="426A4C5E" w:rsidR="00DD0BFB" w:rsidRPr="00DD0BFB" w:rsidRDefault="00DD0BFB" w:rsidP="00DD0BFB">
      <w:pPr>
        <w:rPr>
          <w:b/>
          <w:sz w:val="24"/>
        </w:rPr>
      </w:pPr>
      <w:r w:rsidRPr="00DD0BFB">
        <w:rPr>
          <w:b/>
          <w:sz w:val="24"/>
        </w:rPr>
        <w:t>Questions to ask when reviewing a proposal</w:t>
      </w:r>
    </w:p>
    <w:p w14:paraId="1A1317DE" w14:textId="514E4A36" w:rsidR="0086041A" w:rsidRDefault="00DD0BFB" w:rsidP="00DD0BFB">
      <w:pPr>
        <w:pStyle w:val="ListParagraph"/>
        <w:numPr>
          <w:ilvl w:val="0"/>
          <w:numId w:val="45"/>
        </w:numPr>
        <w:rPr>
          <w:rFonts w:asciiTheme="minorHAnsi" w:hAnsiTheme="minorHAnsi"/>
          <w:sz w:val="22"/>
        </w:rPr>
      </w:pPr>
      <w:r w:rsidRPr="00DD0BFB">
        <w:rPr>
          <w:rFonts w:asciiTheme="minorHAnsi" w:hAnsiTheme="minorHAnsi"/>
          <w:sz w:val="22"/>
        </w:rPr>
        <w:t>What risks do subjects enrolled in this study face?</w:t>
      </w:r>
      <w:r>
        <w:rPr>
          <w:rFonts w:asciiTheme="minorHAnsi" w:hAnsiTheme="minorHAnsi"/>
          <w:sz w:val="22"/>
        </w:rPr>
        <w:t xml:space="preserve">  How can they be minimized or eliminated?</w:t>
      </w:r>
    </w:p>
    <w:p w14:paraId="7E73094A" w14:textId="7B06EEDD" w:rsidR="0086041A" w:rsidRPr="005F66E0" w:rsidRDefault="005F66E0" w:rsidP="00B034D0">
      <w:pPr>
        <w:pStyle w:val="ListParagraph"/>
        <w:numPr>
          <w:ilvl w:val="0"/>
          <w:numId w:val="45"/>
        </w:numPr>
        <w:rPr>
          <w:rFonts w:asciiTheme="minorHAnsi" w:hAnsiTheme="minorHAnsi"/>
          <w:sz w:val="20"/>
          <w:szCs w:val="22"/>
        </w:rPr>
      </w:pPr>
      <w:r>
        <w:rPr>
          <w:rFonts w:asciiTheme="minorHAnsi" w:hAnsiTheme="minorHAnsi"/>
          <w:sz w:val="22"/>
        </w:rPr>
        <w:t>What are potential elements of the research design, setting, subject condition that could place the subject in a vulnerable position?</w:t>
      </w:r>
    </w:p>
    <w:p w14:paraId="5D03EF79" w14:textId="18C69067" w:rsidR="005F66E0" w:rsidRPr="005F66E0" w:rsidRDefault="005F66E0" w:rsidP="00B034D0">
      <w:pPr>
        <w:pStyle w:val="ListParagraph"/>
        <w:numPr>
          <w:ilvl w:val="0"/>
          <w:numId w:val="45"/>
        </w:numPr>
        <w:rPr>
          <w:rFonts w:asciiTheme="minorHAnsi" w:hAnsiTheme="minorHAnsi"/>
          <w:sz w:val="20"/>
          <w:szCs w:val="22"/>
        </w:rPr>
      </w:pPr>
      <w:r>
        <w:rPr>
          <w:rFonts w:asciiTheme="minorHAnsi" w:hAnsiTheme="minorHAnsi"/>
          <w:sz w:val="22"/>
        </w:rPr>
        <w:t>Is the vulnerability permanent or temporary?</w:t>
      </w:r>
    </w:p>
    <w:p w14:paraId="5406826E" w14:textId="1F0C1CF5" w:rsidR="005F66E0" w:rsidRPr="005F66E0" w:rsidRDefault="005F66E0" w:rsidP="00B034D0">
      <w:pPr>
        <w:pStyle w:val="ListParagraph"/>
        <w:numPr>
          <w:ilvl w:val="0"/>
          <w:numId w:val="45"/>
        </w:numPr>
        <w:rPr>
          <w:rFonts w:asciiTheme="minorHAnsi" w:hAnsiTheme="minorHAnsi"/>
          <w:sz w:val="20"/>
          <w:szCs w:val="22"/>
        </w:rPr>
      </w:pPr>
      <w:r>
        <w:rPr>
          <w:rFonts w:asciiTheme="minorHAnsi" w:hAnsiTheme="minorHAnsi"/>
          <w:sz w:val="22"/>
        </w:rPr>
        <w:t>What safeguards are in place to deal with the vulnerability posed by this proposed study?</w:t>
      </w:r>
    </w:p>
    <w:p w14:paraId="149E7C1D" w14:textId="78EC5911" w:rsidR="005F66E0" w:rsidRDefault="005F66E0" w:rsidP="00B034D0">
      <w:pPr>
        <w:pStyle w:val="ListParagraph"/>
        <w:numPr>
          <w:ilvl w:val="0"/>
          <w:numId w:val="45"/>
        </w:numPr>
        <w:rPr>
          <w:rFonts w:asciiTheme="minorHAnsi" w:hAnsiTheme="minorHAnsi"/>
          <w:sz w:val="22"/>
          <w:szCs w:val="22"/>
        </w:rPr>
      </w:pPr>
      <w:r w:rsidRPr="005F66E0">
        <w:rPr>
          <w:rFonts w:asciiTheme="minorHAnsi" w:hAnsiTheme="minorHAnsi"/>
          <w:sz w:val="22"/>
          <w:szCs w:val="22"/>
        </w:rPr>
        <w:t xml:space="preserve">Who is most </w:t>
      </w:r>
      <w:r>
        <w:rPr>
          <w:rFonts w:asciiTheme="minorHAnsi" w:hAnsiTheme="minorHAnsi"/>
          <w:sz w:val="22"/>
          <w:szCs w:val="22"/>
        </w:rPr>
        <w:t>vulnerable in the potential subject population to be recruited for this study?</w:t>
      </w:r>
    </w:p>
    <w:p w14:paraId="1034DA72" w14:textId="77777777" w:rsidR="00B228E0" w:rsidRDefault="00B228E0" w:rsidP="00B228E0">
      <w:pPr>
        <w:rPr>
          <w:b/>
          <w:sz w:val="24"/>
          <w:szCs w:val="20"/>
        </w:rPr>
      </w:pPr>
    </w:p>
    <w:p w14:paraId="578A357F" w14:textId="68BD2F23" w:rsidR="00B228E0" w:rsidRPr="00B228E0" w:rsidRDefault="00B228E0" w:rsidP="00B228E0">
      <w:pPr>
        <w:rPr>
          <w:b/>
          <w:sz w:val="24"/>
          <w:szCs w:val="20"/>
        </w:rPr>
      </w:pPr>
      <w:r w:rsidRPr="00B228E0">
        <w:rPr>
          <w:b/>
          <w:sz w:val="24"/>
          <w:szCs w:val="20"/>
        </w:rPr>
        <w:t>Beyond those groups identified in the subparts, who can you think of would be vulnerable:</w:t>
      </w:r>
    </w:p>
    <w:p w14:paraId="3CC64867" w14:textId="6DABE750" w:rsidR="00B228E0" w:rsidRDefault="00B228E0" w:rsidP="00B228E0">
      <w:pPr>
        <w:pStyle w:val="ListParagraph"/>
        <w:numPr>
          <w:ilvl w:val="0"/>
          <w:numId w:val="46"/>
        </w:numPr>
        <w:rPr>
          <w:rFonts w:asciiTheme="minorHAnsi" w:hAnsiTheme="minorHAnsi"/>
          <w:sz w:val="22"/>
          <w:szCs w:val="20"/>
        </w:rPr>
      </w:pPr>
      <w:r>
        <w:rPr>
          <w:rFonts w:asciiTheme="minorHAnsi" w:hAnsiTheme="minorHAnsi"/>
          <w:sz w:val="22"/>
          <w:szCs w:val="20"/>
        </w:rPr>
        <w:t>In what situations w</w:t>
      </w:r>
      <w:r w:rsidRPr="00B228E0">
        <w:rPr>
          <w:rFonts w:asciiTheme="minorHAnsi" w:hAnsiTheme="minorHAnsi"/>
          <w:sz w:val="22"/>
          <w:szCs w:val="20"/>
        </w:rPr>
        <w:t>ould those with an advanced degree never be vul</w:t>
      </w:r>
      <w:r>
        <w:rPr>
          <w:rFonts w:asciiTheme="minorHAnsi" w:hAnsiTheme="minorHAnsi"/>
          <w:sz w:val="22"/>
          <w:szCs w:val="20"/>
        </w:rPr>
        <w:t>nerable?</w:t>
      </w:r>
    </w:p>
    <w:p w14:paraId="7B545774" w14:textId="488ACF05" w:rsidR="00B228E0" w:rsidRDefault="00B228E0" w:rsidP="00B228E0">
      <w:pPr>
        <w:pStyle w:val="ListParagraph"/>
        <w:numPr>
          <w:ilvl w:val="0"/>
          <w:numId w:val="46"/>
        </w:numPr>
        <w:rPr>
          <w:rFonts w:asciiTheme="minorHAnsi" w:hAnsiTheme="minorHAnsi"/>
          <w:sz w:val="22"/>
          <w:szCs w:val="20"/>
        </w:rPr>
      </w:pPr>
      <w:r>
        <w:rPr>
          <w:rFonts w:asciiTheme="minorHAnsi" w:hAnsiTheme="minorHAnsi"/>
          <w:sz w:val="22"/>
          <w:szCs w:val="20"/>
        </w:rPr>
        <w:t>Are their risks for a study looking at only a group of professionals?</w:t>
      </w:r>
    </w:p>
    <w:p w14:paraId="6CA31C8A" w14:textId="56AD02E8" w:rsidR="00B228E0" w:rsidRPr="00B228E0" w:rsidRDefault="00B228E0" w:rsidP="00B228E0">
      <w:pPr>
        <w:pStyle w:val="ListParagraph"/>
        <w:numPr>
          <w:ilvl w:val="0"/>
          <w:numId w:val="46"/>
        </w:numPr>
        <w:rPr>
          <w:rFonts w:asciiTheme="minorHAnsi" w:hAnsiTheme="minorHAnsi"/>
          <w:sz w:val="22"/>
          <w:szCs w:val="20"/>
        </w:rPr>
      </w:pPr>
      <w:r>
        <w:rPr>
          <w:rFonts w:asciiTheme="minorHAnsi" w:hAnsiTheme="minorHAnsi"/>
          <w:sz w:val="22"/>
          <w:szCs w:val="20"/>
        </w:rPr>
        <w:t>Would the size of the study cohort increase vulnerability?  What about geography?</w:t>
      </w:r>
    </w:p>
    <w:p w14:paraId="12EE3594" w14:textId="77777777" w:rsidR="00B228E0" w:rsidRPr="00B228E0" w:rsidRDefault="00B228E0" w:rsidP="00B228E0">
      <w:pPr>
        <w:rPr>
          <w:szCs w:val="20"/>
        </w:rPr>
      </w:pPr>
    </w:p>
    <w:p w14:paraId="74A2B18F" w14:textId="77777777" w:rsidR="00DD0BFB" w:rsidRPr="00B228E0" w:rsidRDefault="00DD0BFB">
      <w:pPr>
        <w:spacing w:after="0"/>
        <w:rPr>
          <w:szCs w:val="20"/>
        </w:rPr>
      </w:pPr>
    </w:p>
    <w:p w14:paraId="723DA159" w14:textId="77777777" w:rsidR="00B228E0" w:rsidRPr="00B228E0" w:rsidRDefault="00B228E0">
      <w:pPr>
        <w:spacing w:after="0"/>
        <w:rPr>
          <w:szCs w:val="20"/>
        </w:rPr>
      </w:pPr>
    </w:p>
    <w:p w14:paraId="4163CEBD" w14:textId="77777777" w:rsidR="00B228E0" w:rsidRPr="00B228E0" w:rsidRDefault="00B228E0">
      <w:pPr>
        <w:spacing w:after="0"/>
        <w:rPr>
          <w:szCs w:val="20"/>
        </w:rPr>
      </w:pPr>
    </w:p>
    <w:p w14:paraId="2CFF08CB" w14:textId="77777777" w:rsidR="00B228E0" w:rsidRPr="00B228E0" w:rsidRDefault="00B228E0">
      <w:pPr>
        <w:spacing w:after="0"/>
        <w:rPr>
          <w:szCs w:val="20"/>
        </w:rPr>
      </w:pPr>
    </w:p>
    <w:p w14:paraId="4F012F4F" w14:textId="77777777" w:rsidR="00B228E0" w:rsidRPr="00B228E0" w:rsidRDefault="00B228E0">
      <w:pPr>
        <w:spacing w:after="0"/>
        <w:rPr>
          <w:szCs w:val="20"/>
        </w:rPr>
      </w:pPr>
    </w:p>
    <w:p w14:paraId="7B80C230" w14:textId="77777777" w:rsidR="00B228E0" w:rsidRPr="00B228E0" w:rsidRDefault="00B228E0">
      <w:pPr>
        <w:spacing w:after="0"/>
        <w:rPr>
          <w:szCs w:val="20"/>
        </w:rPr>
      </w:pPr>
    </w:p>
    <w:p w14:paraId="15A69923" w14:textId="77777777" w:rsidR="00B228E0" w:rsidRPr="00B228E0" w:rsidRDefault="00B228E0">
      <w:pPr>
        <w:spacing w:after="0"/>
        <w:rPr>
          <w:szCs w:val="20"/>
        </w:rPr>
      </w:pPr>
    </w:p>
    <w:p w14:paraId="334D8432" w14:textId="77777777" w:rsidR="00B228E0" w:rsidRPr="00B228E0" w:rsidRDefault="00B228E0">
      <w:pPr>
        <w:spacing w:after="0"/>
        <w:rPr>
          <w:szCs w:val="20"/>
        </w:rPr>
      </w:pPr>
    </w:p>
    <w:p w14:paraId="3FD539A5" w14:textId="77777777" w:rsidR="00B228E0" w:rsidRPr="00B228E0" w:rsidRDefault="00B228E0">
      <w:pPr>
        <w:spacing w:after="0"/>
        <w:rPr>
          <w:szCs w:val="20"/>
        </w:rPr>
      </w:pPr>
    </w:p>
    <w:p w14:paraId="721153B8" w14:textId="77777777" w:rsidR="00B228E0" w:rsidRPr="00DD0BFB" w:rsidRDefault="00B228E0">
      <w:pPr>
        <w:spacing w:after="0"/>
        <w:rPr>
          <w:sz w:val="20"/>
        </w:rPr>
      </w:pPr>
    </w:p>
    <w:sectPr w:rsidR="00B228E0" w:rsidRPr="00DD0BFB" w:rsidSect="009D46C7">
      <w:headerReference w:type="default" r:id="rId8"/>
      <w:footerReference w:type="even" r:id="rId9"/>
      <w:footerReference w:type="default" r:id="rId10"/>
      <w:pgSz w:w="12240" w:h="15840"/>
      <w:pgMar w:top="720" w:right="810" w:bottom="994" w:left="810" w:header="720" w:footer="720" w:gutter="0"/>
      <w:pgBorders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0A88" w14:textId="77777777" w:rsidR="000F7585" w:rsidRDefault="000F7585" w:rsidP="009E6903">
      <w:pPr>
        <w:spacing w:after="0" w:line="240" w:lineRule="auto"/>
      </w:pPr>
      <w:r>
        <w:separator/>
      </w:r>
    </w:p>
  </w:endnote>
  <w:endnote w:type="continuationSeparator" w:id="0">
    <w:p w14:paraId="100B1594" w14:textId="77777777" w:rsidR="000F7585" w:rsidRDefault="000F7585" w:rsidP="009E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2298"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D6F1" w14:textId="77777777" w:rsidR="000F7585" w:rsidRDefault="000F7585" w:rsidP="000F75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5F5B"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6E2">
      <w:rPr>
        <w:rStyle w:val="PageNumber"/>
        <w:noProof/>
      </w:rPr>
      <w:t>2</w:t>
    </w:r>
    <w:r>
      <w:rPr>
        <w:rStyle w:val="PageNumber"/>
      </w:rPr>
      <w:fldChar w:fldCharType="end"/>
    </w:r>
  </w:p>
  <w:p w14:paraId="50AED929" w14:textId="77777777" w:rsidR="000F7585" w:rsidRPr="0044384A" w:rsidRDefault="000F7585" w:rsidP="000F7585">
    <w:pPr>
      <w:pStyle w:val="Footer"/>
      <w:tabs>
        <w:tab w:val="clear" w:pos="8640"/>
        <w:tab w:val="right" w:pos="9000"/>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A5F7" w14:textId="77777777" w:rsidR="000F7585" w:rsidRDefault="000F7585" w:rsidP="009E6903">
      <w:pPr>
        <w:spacing w:after="0" w:line="240" w:lineRule="auto"/>
      </w:pPr>
      <w:r>
        <w:separator/>
      </w:r>
    </w:p>
  </w:footnote>
  <w:footnote w:type="continuationSeparator" w:id="0">
    <w:p w14:paraId="673DE60D" w14:textId="77777777" w:rsidR="000F7585" w:rsidRDefault="000F7585" w:rsidP="009E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247B" w14:textId="77777777" w:rsidR="000F7585" w:rsidRPr="00212D9C" w:rsidRDefault="00344D26" w:rsidP="000F7585">
    <w:pPr>
      <w:pStyle w:val="Header"/>
    </w:pPr>
    <w:r>
      <w:rPr>
        <w:b/>
        <w:noProof/>
      </w:rPr>
      <mc:AlternateContent>
        <mc:Choice Requires="wps">
          <w:drawing>
            <wp:anchor distT="0" distB="0" distL="114300" distR="114300" simplePos="0" relativeHeight="251659264" behindDoc="0" locked="0" layoutInCell="1" allowOverlap="1" wp14:anchorId="2DD1ABB4" wp14:editId="5FB4E3D8">
              <wp:simplePos x="0" y="0"/>
              <wp:positionH relativeFrom="column">
                <wp:posOffset>137160</wp:posOffset>
              </wp:positionH>
              <wp:positionV relativeFrom="page">
                <wp:posOffset>342900</wp:posOffset>
              </wp:positionV>
              <wp:extent cx="3931920" cy="685800"/>
              <wp:effectExtent l="1333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
                      </a:xfrm>
                      <a:prstGeom prst="rect">
                        <a:avLst/>
                      </a:prstGeom>
                      <a:solidFill>
                        <a:srgbClr val="FFFFFF"/>
                      </a:solidFill>
                      <a:ln w="9525">
                        <a:solidFill>
                          <a:srgbClr val="FFFFFF"/>
                        </a:solidFill>
                        <a:miter lim="800000"/>
                        <a:headEnd/>
                        <a:tailEnd/>
                      </a:ln>
                    </wps:spPr>
                    <wps:txbx>
                      <w:txbxContent>
                        <w:p w14:paraId="311AA64E" w14:textId="77777777" w:rsidR="000F7585" w:rsidRDefault="000F7585" w:rsidP="000F75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ABB4" id="_x0000_t202" coordsize="21600,21600" o:spt="202" path="m,l,21600r21600,l21600,xe">
              <v:stroke joinstyle="miter"/>
              <v:path gradientshapeok="t" o:connecttype="rect"/>
            </v:shapetype>
            <v:shape id="Text Box 1" o:spid="_x0000_s1026" type="#_x0000_t202" style="position:absolute;margin-left:10.8pt;margin-top:27pt;width:30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l4KAIAAFAEAAAOAAAAZHJzL2Uyb0RvYy54bWysVNtu2zAMfR+wfxD0vjhJky4x4hRdugwD&#10;ugvQ7gNkWbaFyaJGKbG7rx8lp1m2vRXzgyCJ1OHhIenNzdAZdlToNdiCzyZTzpSVUGnbFPzb4/7N&#10;ijMfhK2EAasK/qQ8v9m+frXpXa7m0IKpFDICsT7vXcHbEFyeZV62qhN+Ak5ZMtaAnQh0xCarUPSE&#10;3plsPp1eZz1g5RCk8p5u70Yj3yb8ulYyfKlrrwIzBSduIa2Y1jKu2XYj8gaFa7U80RAvYNEJbSno&#10;GepOBMEOqP+B6rRE8FCHiYQug7rWUqUcKJvZ9K9sHlrhVMqFxPHuLJP/f7Dy8/ErMl0VfM6ZFR2V&#10;6FENgb2Dgc2iOr3zOTk9OHILA11TlVOm3t2D/O6ZhV0rbKNuEaFvlaiIXXqZXTwdcXwEKftPUFEY&#10;cQiQgIYauygdicEInar0dK5MpCLp8mp9NVvPySTJdr1arqapdJnIn1879OGDgo7FTcGRKp/QxfHe&#10;B8qDXJ9dYjAPRld7bUw6YFPuDLKjoC7Zpy+mTk/+cDOW9QVfL+fLUYAXQHQ6ULsb3RWcUqBvbMAo&#10;23tbpWYMQptxT/GNJRpRxyjdKGIYyuFUlxKqJ1IUYWxrGkPatIA/OeuppQvufxwEKs7MR0tVWc8W&#10;izgD6bBYvo164qWlvLQIKwmq4IGzcbsL49wcHOqmpUhjH1i4pUrWOokcqY6sTrypbZOQpxGLc3F5&#10;Tl6/fwTbXwAAAP//AwBQSwMEFAAGAAgAAAAhALjokLndAAAACQEAAA8AAABkcnMvZG93bnJldi54&#10;bWxMj8FOwzAQRO9I/IO1SFwQtWuVCIU4VVWBOLf0ws2Nt0lEvE5it0n5epYTHFczmn2vWM++Excc&#10;YxvIwHKhQCBVwbVUGzh8vD0+g4jJkrNdIDRwxQjr8vamsLkLE+3wsk+14BGKuTXQpNTnUsaqQW/j&#10;IvRInJ3C6G3ic6ylG+3E476TWqlMetsSf2hsj9sGq6/92RsI0+vVBxyUfvj89u/bzbA76cGY+7t5&#10;8wIi4Zz+yvCLz+hQMtMxnMlF0RnQy4ybBp5WrMR5tlKscuRiphXIspD/DcofAAAA//8DAFBLAQIt&#10;ABQABgAIAAAAIQC2gziS/gAAAOEBAAATAAAAAAAAAAAAAAAAAAAAAABbQ29udGVudF9UeXBlc10u&#10;eG1sUEsBAi0AFAAGAAgAAAAhADj9If/WAAAAlAEAAAsAAAAAAAAAAAAAAAAALwEAAF9yZWxzLy5y&#10;ZWxzUEsBAi0AFAAGAAgAAAAhAPqbeXgoAgAAUAQAAA4AAAAAAAAAAAAAAAAALgIAAGRycy9lMm9E&#10;b2MueG1sUEsBAi0AFAAGAAgAAAAhALjokLndAAAACQEAAA8AAAAAAAAAAAAAAAAAggQAAGRycy9k&#10;b3ducmV2LnhtbFBLBQYAAAAABAAEAPMAAACMBQAAAAA=&#10;" strokecolor="white">
              <v:textbox>
                <w:txbxContent>
                  <w:p w14:paraId="311AA64E" w14:textId="77777777" w:rsidR="000F7585" w:rsidRDefault="000F7585" w:rsidP="000F7585">
                    <w:pPr>
                      <w:pStyle w:val="Heading2"/>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D07"/>
    <w:multiLevelType w:val="hybridMultilevel"/>
    <w:tmpl w:val="9FDA18B4"/>
    <w:lvl w:ilvl="0" w:tplc="7436DB94">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D7358F"/>
    <w:multiLevelType w:val="hybridMultilevel"/>
    <w:tmpl w:val="D122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53608"/>
    <w:multiLevelType w:val="hybridMultilevel"/>
    <w:tmpl w:val="110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5426"/>
    <w:multiLevelType w:val="hybridMultilevel"/>
    <w:tmpl w:val="4FF0FA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77E6972"/>
    <w:multiLevelType w:val="hybridMultilevel"/>
    <w:tmpl w:val="2F961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E1E47"/>
    <w:multiLevelType w:val="hybridMultilevel"/>
    <w:tmpl w:val="9D5EC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786A"/>
    <w:multiLevelType w:val="hybridMultilevel"/>
    <w:tmpl w:val="B7C0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B7A7C"/>
    <w:multiLevelType w:val="hybridMultilevel"/>
    <w:tmpl w:val="986E3E32"/>
    <w:lvl w:ilvl="0" w:tplc="7436DB94">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073233F"/>
    <w:multiLevelType w:val="hybridMultilevel"/>
    <w:tmpl w:val="AC62B4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08B32B2"/>
    <w:multiLevelType w:val="hybridMultilevel"/>
    <w:tmpl w:val="3118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641CC"/>
    <w:multiLevelType w:val="hybridMultilevel"/>
    <w:tmpl w:val="731A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A5C15"/>
    <w:multiLevelType w:val="hybridMultilevel"/>
    <w:tmpl w:val="A99674A4"/>
    <w:lvl w:ilvl="0" w:tplc="7436DB94">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53C2B93"/>
    <w:multiLevelType w:val="hybridMultilevel"/>
    <w:tmpl w:val="C4D0000A"/>
    <w:lvl w:ilvl="0" w:tplc="F6D01F4C">
      <w:start w:val="1"/>
      <w:numFmt w:val="bullet"/>
      <w:lvlText w:val="•"/>
      <w:lvlJc w:val="left"/>
      <w:pPr>
        <w:tabs>
          <w:tab w:val="num" w:pos="720"/>
        </w:tabs>
        <w:ind w:left="720" w:hanging="360"/>
      </w:pPr>
      <w:rPr>
        <w:rFonts w:ascii="Times New Roman" w:hAnsi="Times New Roman" w:hint="default"/>
      </w:rPr>
    </w:lvl>
    <w:lvl w:ilvl="1" w:tplc="19BEE1B0" w:tentative="1">
      <w:start w:val="1"/>
      <w:numFmt w:val="bullet"/>
      <w:lvlText w:val="•"/>
      <w:lvlJc w:val="left"/>
      <w:pPr>
        <w:tabs>
          <w:tab w:val="num" w:pos="1440"/>
        </w:tabs>
        <w:ind w:left="1440" w:hanging="360"/>
      </w:pPr>
      <w:rPr>
        <w:rFonts w:ascii="Times New Roman" w:hAnsi="Times New Roman" w:hint="default"/>
      </w:rPr>
    </w:lvl>
    <w:lvl w:ilvl="2" w:tplc="9DA2CA7E" w:tentative="1">
      <w:start w:val="1"/>
      <w:numFmt w:val="bullet"/>
      <w:lvlText w:val="•"/>
      <w:lvlJc w:val="left"/>
      <w:pPr>
        <w:tabs>
          <w:tab w:val="num" w:pos="2160"/>
        </w:tabs>
        <w:ind w:left="2160" w:hanging="360"/>
      </w:pPr>
      <w:rPr>
        <w:rFonts w:ascii="Times New Roman" w:hAnsi="Times New Roman" w:hint="default"/>
      </w:rPr>
    </w:lvl>
    <w:lvl w:ilvl="3" w:tplc="EE526F96" w:tentative="1">
      <w:start w:val="1"/>
      <w:numFmt w:val="bullet"/>
      <w:lvlText w:val="•"/>
      <w:lvlJc w:val="left"/>
      <w:pPr>
        <w:tabs>
          <w:tab w:val="num" w:pos="2880"/>
        </w:tabs>
        <w:ind w:left="2880" w:hanging="360"/>
      </w:pPr>
      <w:rPr>
        <w:rFonts w:ascii="Times New Roman" w:hAnsi="Times New Roman" w:hint="default"/>
      </w:rPr>
    </w:lvl>
    <w:lvl w:ilvl="4" w:tplc="668EDCD6" w:tentative="1">
      <w:start w:val="1"/>
      <w:numFmt w:val="bullet"/>
      <w:lvlText w:val="•"/>
      <w:lvlJc w:val="left"/>
      <w:pPr>
        <w:tabs>
          <w:tab w:val="num" w:pos="3600"/>
        </w:tabs>
        <w:ind w:left="3600" w:hanging="360"/>
      </w:pPr>
      <w:rPr>
        <w:rFonts w:ascii="Times New Roman" w:hAnsi="Times New Roman" w:hint="default"/>
      </w:rPr>
    </w:lvl>
    <w:lvl w:ilvl="5" w:tplc="AEF0DA9C" w:tentative="1">
      <w:start w:val="1"/>
      <w:numFmt w:val="bullet"/>
      <w:lvlText w:val="•"/>
      <w:lvlJc w:val="left"/>
      <w:pPr>
        <w:tabs>
          <w:tab w:val="num" w:pos="4320"/>
        </w:tabs>
        <w:ind w:left="4320" w:hanging="360"/>
      </w:pPr>
      <w:rPr>
        <w:rFonts w:ascii="Times New Roman" w:hAnsi="Times New Roman" w:hint="default"/>
      </w:rPr>
    </w:lvl>
    <w:lvl w:ilvl="6" w:tplc="0D92DE9E" w:tentative="1">
      <w:start w:val="1"/>
      <w:numFmt w:val="bullet"/>
      <w:lvlText w:val="•"/>
      <w:lvlJc w:val="left"/>
      <w:pPr>
        <w:tabs>
          <w:tab w:val="num" w:pos="5040"/>
        </w:tabs>
        <w:ind w:left="5040" w:hanging="360"/>
      </w:pPr>
      <w:rPr>
        <w:rFonts w:ascii="Times New Roman" w:hAnsi="Times New Roman" w:hint="default"/>
      </w:rPr>
    </w:lvl>
    <w:lvl w:ilvl="7" w:tplc="D9D8DF68" w:tentative="1">
      <w:start w:val="1"/>
      <w:numFmt w:val="bullet"/>
      <w:lvlText w:val="•"/>
      <w:lvlJc w:val="left"/>
      <w:pPr>
        <w:tabs>
          <w:tab w:val="num" w:pos="5760"/>
        </w:tabs>
        <w:ind w:left="5760" w:hanging="360"/>
      </w:pPr>
      <w:rPr>
        <w:rFonts w:ascii="Times New Roman" w:hAnsi="Times New Roman" w:hint="default"/>
      </w:rPr>
    </w:lvl>
    <w:lvl w:ilvl="8" w:tplc="3E42C05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780D88"/>
    <w:multiLevelType w:val="hybridMultilevel"/>
    <w:tmpl w:val="8EF26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6C8D"/>
    <w:multiLevelType w:val="hybridMultilevel"/>
    <w:tmpl w:val="7B0E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37F09"/>
    <w:multiLevelType w:val="hybridMultilevel"/>
    <w:tmpl w:val="8284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343D3"/>
    <w:multiLevelType w:val="hybridMultilevel"/>
    <w:tmpl w:val="9B00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D4CAB"/>
    <w:multiLevelType w:val="hybridMultilevel"/>
    <w:tmpl w:val="154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0199D"/>
    <w:multiLevelType w:val="hybridMultilevel"/>
    <w:tmpl w:val="36805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1694E"/>
    <w:multiLevelType w:val="hybridMultilevel"/>
    <w:tmpl w:val="9BC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A702E"/>
    <w:multiLevelType w:val="multilevel"/>
    <w:tmpl w:val="B4FEE394"/>
    <w:lvl w:ilvl="0">
      <w:start w:val="3"/>
      <w:numFmt w:val="decimal"/>
      <w:lvlText w:val="%1"/>
      <w:lvlJc w:val="left"/>
      <w:pPr>
        <w:ind w:left="360" w:hanging="360"/>
      </w:pPr>
      <w:rPr>
        <w:rFonts w:cs="Times New Roman" w:hint="default"/>
        <w:b/>
      </w:rPr>
    </w:lvl>
    <w:lvl w:ilvl="1">
      <w:start w:val="3"/>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21" w15:restartNumberingAfterBreak="0">
    <w:nsid w:val="3B3C3C74"/>
    <w:multiLevelType w:val="multilevel"/>
    <w:tmpl w:val="65E44B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D2D1B3A"/>
    <w:multiLevelType w:val="multilevel"/>
    <w:tmpl w:val="383A559E"/>
    <w:lvl w:ilvl="0">
      <w:start w:val="1"/>
      <w:numFmt w:val="upperLetter"/>
      <w:lvlText w:val="%1"/>
      <w:lvlJc w:val="left"/>
      <w:pPr>
        <w:ind w:left="901" w:hanging="549"/>
      </w:pPr>
      <w:rPr>
        <w:rFonts w:hint="default"/>
      </w:rPr>
    </w:lvl>
    <w:lvl w:ilvl="1">
      <w:start w:val="7"/>
      <w:numFmt w:val="decimal"/>
      <w:lvlText w:val="%1.%2."/>
      <w:lvlJc w:val="left"/>
      <w:pPr>
        <w:ind w:left="901" w:hanging="549"/>
      </w:pPr>
      <w:rPr>
        <w:rFonts w:ascii="Arial" w:eastAsia="Arial" w:hAnsi="Arial" w:hint="default"/>
        <w:b/>
        <w:bCs/>
        <w:color w:val="333333"/>
        <w:w w:val="99"/>
        <w:sz w:val="26"/>
        <w:szCs w:val="26"/>
      </w:rPr>
    </w:lvl>
    <w:lvl w:ilvl="2">
      <w:start w:val="1"/>
      <w:numFmt w:val="decimal"/>
      <w:lvlText w:val="%1.%2.%3."/>
      <w:lvlJc w:val="left"/>
      <w:pPr>
        <w:ind w:left="980" w:hanging="600"/>
      </w:pPr>
      <w:rPr>
        <w:rFonts w:ascii="Arial" w:eastAsia="Arial" w:hAnsi="Arial" w:hint="default"/>
        <w:color w:val="333333"/>
        <w:w w:val="99"/>
        <w:sz w:val="20"/>
        <w:szCs w:val="20"/>
      </w:rPr>
    </w:lvl>
    <w:lvl w:ilvl="3">
      <w:start w:val="1"/>
      <w:numFmt w:val="bullet"/>
      <w:lvlText w:val="•"/>
      <w:lvlJc w:val="left"/>
      <w:pPr>
        <w:ind w:left="3157" w:hanging="600"/>
      </w:pPr>
      <w:rPr>
        <w:rFonts w:hint="default"/>
      </w:rPr>
    </w:lvl>
    <w:lvl w:ilvl="4">
      <w:start w:val="1"/>
      <w:numFmt w:val="bullet"/>
      <w:lvlText w:val="•"/>
      <w:lvlJc w:val="left"/>
      <w:pPr>
        <w:ind w:left="4246" w:hanging="600"/>
      </w:pPr>
      <w:rPr>
        <w:rFonts w:hint="default"/>
      </w:rPr>
    </w:lvl>
    <w:lvl w:ilvl="5">
      <w:start w:val="1"/>
      <w:numFmt w:val="bullet"/>
      <w:lvlText w:val="•"/>
      <w:lvlJc w:val="left"/>
      <w:pPr>
        <w:ind w:left="5335" w:hanging="600"/>
      </w:pPr>
      <w:rPr>
        <w:rFonts w:hint="default"/>
      </w:rPr>
    </w:lvl>
    <w:lvl w:ilvl="6">
      <w:start w:val="1"/>
      <w:numFmt w:val="bullet"/>
      <w:lvlText w:val="•"/>
      <w:lvlJc w:val="left"/>
      <w:pPr>
        <w:ind w:left="6424" w:hanging="600"/>
      </w:pPr>
      <w:rPr>
        <w:rFonts w:hint="default"/>
      </w:rPr>
    </w:lvl>
    <w:lvl w:ilvl="7">
      <w:start w:val="1"/>
      <w:numFmt w:val="bullet"/>
      <w:lvlText w:val="•"/>
      <w:lvlJc w:val="left"/>
      <w:pPr>
        <w:ind w:left="7513" w:hanging="600"/>
      </w:pPr>
      <w:rPr>
        <w:rFonts w:hint="default"/>
      </w:rPr>
    </w:lvl>
    <w:lvl w:ilvl="8">
      <w:start w:val="1"/>
      <w:numFmt w:val="bullet"/>
      <w:lvlText w:val="•"/>
      <w:lvlJc w:val="left"/>
      <w:pPr>
        <w:ind w:left="8602" w:hanging="600"/>
      </w:pPr>
      <w:rPr>
        <w:rFonts w:hint="default"/>
      </w:rPr>
    </w:lvl>
  </w:abstractNum>
  <w:abstractNum w:abstractNumId="23" w15:restartNumberingAfterBreak="0">
    <w:nsid w:val="3F44483D"/>
    <w:multiLevelType w:val="hybridMultilevel"/>
    <w:tmpl w:val="FAC897FE"/>
    <w:lvl w:ilvl="0" w:tplc="7436DB9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FC347B"/>
    <w:multiLevelType w:val="hybridMultilevel"/>
    <w:tmpl w:val="223CDA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99E677E"/>
    <w:multiLevelType w:val="hybridMultilevel"/>
    <w:tmpl w:val="9A3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248FF"/>
    <w:multiLevelType w:val="hybridMultilevel"/>
    <w:tmpl w:val="58C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049E7"/>
    <w:multiLevelType w:val="hybridMultilevel"/>
    <w:tmpl w:val="71901BCE"/>
    <w:lvl w:ilvl="0" w:tplc="7436DB9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A5D5F"/>
    <w:multiLevelType w:val="hybridMultilevel"/>
    <w:tmpl w:val="93FE16C2"/>
    <w:lvl w:ilvl="0" w:tplc="7436DB94">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C479EE"/>
    <w:multiLevelType w:val="hybridMultilevel"/>
    <w:tmpl w:val="B990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B214E"/>
    <w:multiLevelType w:val="hybridMultilevel"/>
    <w:tmpl w:val="7A3CD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F0B73"/>
    <w:multiLevelType w:val="hybridMultilevel"/>
    <w:tmpl w:val="FB1E7A3E"/>
    <w:lvl w:ilvl="0" w:tplc="7436DB94">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3B5A1C"/>
    <w:multiLevelType w:val="hybridMultilevel"/>
    <w:tmpl w:val="426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C1DCA"/>
    <w:multiLevelType w:val="hybridMultilevel"/>
    <w:tmpl w:val="26863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EB31AA"/>
    <w:multiLevelType w:val="hybridMultilevel"/>
    <w:tmpl w:val="2A2898D4"/>
    <w:lvl w:ilvl="0" w:tplc="8BBABFDC">
      <w:start w:val="1"/>
      <w:numFmt w:val="bullet"/>
      <w:lvlText w:val="•"/>
      <w:lvlJc w:val="left"/>
      <w:pPr>
        <w:tabs>
          <w:tab w:val="num" w:pos="720"/>
        </w:tabs>
        <w:ind w:left="720" w:hanging="360"/>
      </w:pPr>
      <w:rPr>
        <w:rFonts w:ascii="Times New Roman" w:hAnsi="Times New Roman" w:hint="default"/>
      </w:rPr>
    </w:lvl>
    <w:lvl w:ilvl="1" w:tplc="E96C8C86">
      <w:start w:val="53"/>
      <w:numFmt w:val="bullet"/>
      <w:lvlText w:val="–"/>
      <w:lvlJc w:val="left"/>
      <w:pPr>
        <w:tabs>
          <w:tab w:val="num" w:pos="1440"/>
        </w:tabs>
        <w:ind w:left="1440" w:hanging="360"/>
      </w:pPr>
      <w:rPr>
        <w:rFonts w:ascii="Times New Roman" w:hAnsi="Times New Roman" w:hint="default"/>
      </w:rPr>
    </w:lvl>
    <w:lvl w:ilvl="2" w:tplc="9D788DBC" w:tentative="1">
      <w:start w:val="1"/>
      <w:numFmt w:val="bullet"/>
      <w:lvlText w:val="•"/>
      <w:lvlJc w:val="left"/>
      <w:pPr>
        <w:tabs>
          <w:tab w:val="num" w:pos="2160"/>
        </w:tabs>
        <w:ind w:left="2160" w:hanging="360"/>
      </w:pPr>
      <w:rPr>
        <w:rFonts w:ascii="Times New Roman" w:hAnsi="Times New Roman" w:hint="default"/>
      </w:rPr>
    </w:lvl>
    <w:lvl w:ilvl="3" w:tplc="08A4BF30" w:tentative="1">
      <w:start w:val="1"/>
      <w:numFmt w:val="bullet"/>
      <w:lvlText w:val="•"/>
      <w:lvlJc w:val="left"/>
      <w:pPr>
        <w:tabs>
          <w:tab w:val="num" w:pos="2880"/>
        </w:tabs>
        <w:ind w:left="2880" w:hanging="360"/>
      </w:pPr>
      <w:rPr>
        <w:rFonts w:ascii="Times New Roman" w:hAnsi="Times New Roman" w:hint="default"/>
      </w:rPr>
    </w:lvl>
    <w:lvl w:ilvl="4" w:tplc="3B0834F0" w:tentative="1">
      <w:start w:val="1"/>
      <w:numFmt w:val="bullet"/>
      <w:lvlText w:val="•"/>
      <w:lvlJc w:val="left"/>
      <w:pPr>
        <w:tabs>
          <w:tab w:val="num" w:pos="3600"/>
        </w:tabs>
        <w:ind w:left="3600" w:hanging="360"/>
      </w:pPr>
      <w:rPr>
        <w:rFonts w:ascii="Times New Roman" w:hAnsi="Times New Roman" w:hint="default"/>
      </w:rPr>
    </w:lvl>
    <w:lvl w:ilvl="5" w:tplc="31304C02" w:tentative="1">
      <w:start w:val="1"/>
      <w:numFmt w:val="bullet"/>
      <w:lvlText w:val="•"/>
      <w:lvlJc w:val="left"/>
      <w:pPr>
        <w:tabs>
          <w:tab w:val="num" w:pos="4320"/>
        </w:tabs>
        <w:ind w:left="4320" w:hanging="360"/>
      </w:pPr>
      <w:rPr>
        <w:rFonts w:ascii="Times New Roman" w:hAnsi="Times New Roman" w:hint="default"/>
      </w:rPr>
    </w:lvl>
    <w:lvl w:ilvl="6" w:tplc="72E89A94" w:tentative="1">
      <w:start w:val="1"/>
      <w:numFmt w:val="bullet"/>
      <w:lvlText w:val="•"/>
      <w:lvlJc w:val="left"/>
      <w:pPr>
        <w:tabs>
          <w:tab w:val="num" w:pos="5040"/>
        </w:tabs>
        <w:ind w:left="5040" w:hanging="360"/>
      </w:pPr>
      <w:rPr>
        <w:rFonts w:ascii="Times New Roman" w:hAnsi="Times New Roman" w:hint="default"/>
      </w:rPr>
    </w:lvl>
    <w:lvl w:ilvl="7" w:tplc="B4628D60" w:tentative="1">
      <w:start w:val="1"/>
      <w:numFmt w:val="bullet"/>
      <w:lvlText w:val="•"/>
      <w:lvlJc w:val="left"/>
      <w:pPr>
        <w:tabs>
          <w:tab w:val="num" w:pos="5760"/>
        </w:tabs>
        <w:ind w:left="5760" w:hanging="360"/>
      </w:pPr>
      <w:rPr>
        <w:rFonts w:ascii="Times New Roman" w:hAnsi="Times New Roman" w:hint="default"/>
      </w:rPr>
    </w:lvl>
    <w:lvl w:ilvl="8" w:tplc="0B74A0B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66708C"/>
    <w:multiLevelType w:val="hybridMultilevel"/>
    <w:tmpl w:val="E9363D5C"/>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6" w15:restartNumberingAfterBreak="0">
    <w:nsid w:val="696D4B45"/>
    <w:multiLevelType w:val="hybridMultilevel"/>
    <w:tmpl w:val="BEF8A2B8"/>
    <w:lvl w:ilvl="0" w:tplc="079679F8">
      <w:start w:val="1"/>
      <w:numFmt w:val="bullet"/>
      <w:lvlText w:val="•"/>
      <w:lvlJc w:val="left"/>
      <w:pPr>
        <w:tabs>
          <w:tab w:val="num" w:pos="720"/>
        </w:tabs>
        <w:ind w:left="720" w:hanging="360"/>
      </w:pPr>
      <w:rPr>
        <w:rFonts w:ascii="Times New Roman" w:hAnsi="Times New Roman" w:hint="default"/>
      </w:rPr>
    </w:lvl>
    <w:lvl w:ilvl="1" w:tplc="B9EAEF36">
      <w:start w:val="53"/>
      <w:numFmt w:val="bullet"/>
      <w:lvlText w:val="–"/>
      <w:lvlJc w:val="left"/>
      <w:pPr>
        <w:tabs>
          <w:tab w:val="num" w:pos="1440"/>
        </w:tabs>
        <w:ind w:left="1440" w:hanging="360"/>
      </w:pPr>
      <w:rPr>
        <w:rFonts w:ascii="Times New Roman" w:hAnsi="Times New Roman" w:hint="default"/>
      </w:rPr>
    </w:lvl>
    <w:lvl w:ilvl="2" w:tplc="9CC24006" w:tentative="1">
      <w:start w:val="1"/>
      <w:numFmt w:val="bullet"/>
      <w:lvlText w:val="•"/>
      <w:lvlJc w:val="left"/>
      <w:pPr>
        <w:tabs>
          <w:tab w:val="num" w:pos="2160"/>
        </w:tabs>
        <w:ind w:left="2160" w:hanging="360"/>
      </w:pPr>
      <w:rPr>
        <w:rFonts w:ascii="Times New Roman" w:hAnsi="Times New Roman" w:hint="default"/>
      </w:rPr>
    </w:lvl>
    <w:lvl w:ilvl="3" w:tplc="B57E58EC" w:tentative="1">
      <w:start w:val="1"/>
      <w:numFmt w:val="bullet"/>
      <w:lvlText w:val="•"/>
      <w:lvlJc w:val="left"/>
      <w:pPr>
        <w:tabs>
          <w:tab w:val="num" w:pos="2880"/>
        </w:tabs>
        <w:ind w:left="2880" w:hanging="360"/>
      </w:pPr>
      <w:rPr>
        <w:rFonts w:ascii="Times New Roman" w:hAnsi="Times New Roman" w:hint="default"/>
      </w:rPr>
    </w:lvl>
    <w:lvl w:ilvl="4" w:tplc="E92E1BDA" w:tentative="1">
      <w:start w:val="1"/>
      <w:numFmt w:val="bullet"/>
      <w:lvlText w:val="•"/>
      <w:lvlJc w:val="left"/>
      <w:pPr>
        <w:tabs>
          <w:tab w:val="num" w:pos="3600"/>
        </w:tabs>
        <w:ind w:left="3600" w:hanging="360"/>
      </w:pPr>
      <w:rPr>
        <w:rFonts w:ascii="Times New Roman" w:hAnsi="Times New Roman" w:hint="default"/>
      </w:rPr>
    </w:lvl>
    <w:lvl w:ilvl="5" w:tplc="E7F05E26" w:tentative="1">
      <w:start w:val="1"/>
      <w:numFmt w:val="bullet"/>
      <w:lvlText w:val="•"/>
      <w:lvlJc w:val="left"/>
      <w:pPr>
        <w:tabs>
          <w:tab w:val="num" w:pos="4320"/>
        </w:tabs>
        <w:ind w:left="4320" w:hanging="360"/>
      </w:pPr>
      <w:rPr>
        <w:rFonts w:ascii="Times New Roman" w:hAnsi="Times New Roman" w:hint="default"/>
      </w:rPr>
    </w:lvl>
    <w:lvl w:ilvl="6" w:tplc="34783DA6" w:tentative="1">
      <w:start w:val="1"/>
      <w:numFmt w:val="bullet"/>
      <w:lvlText w:val="•"/>
      <w:lvlJc w:val="left"/>
      <w:pPr>
        <w:tabs>
          <w:tab w:val="num" w:pos="5040"/>
        </w:tabs>
        <w:ind w:left="5040" w:hanging="360"/>
      </w:pPr>
      <w:rPr>
        <w:rFonts w:ascii="Times New Roman" w:hAnsi="Times New Roman" w:hint="default"/>
      </w:rPr>
    </w:lvl>
    <w:lvl w:ilvl="7" w:tplc="753271B2" w:tentative="1">
      <w:start w:val="1"/>
      <w:numFmt w:val="bullet"/>
      <w:lvlText w:val="•"/>
      <w:lvlJc w:val="left"/>
      <w:pPr>
        <w:tabs>
          <w:tab w:val="num" w:pos="5760"/>
        </w:tabs>
        <w:ind w:left="5760" w:hanging="360"/>
      </w:pPr>
      <w:rPr>
        <w:rFonts w:ascii="Times New Roman" w:hAnsi="Times New Roman" w:hint="default"/>
      </w:rPr>
    </w:lvl>
    <w:lvl w:ilvl="8" w:tplc="3E72294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781270"/>
    <w:multiLevelType w:val="hybridMultilevel"/>
    <w:tmpl w:val="EACA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7022A8"/>
    <w:multiLevelType w:val="hybridMultilevel"/>
    <w:tmpl w:val="2640F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A2763"/>
    <w:multiLevelType w:val="hybridMultilevel"/>
    <w:tmpl w:val="7666B48E"/>
    <w:lvl w:ilvl="0" w:tplc="A2C6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332B26"/>
    <w:multiLevelType w:val="hybridMultilevel"/>
    <w:tmpl w:val="0FE29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FA1562"/>
    <w:multiLevelType w:val="hybridMultilevel"/>
    <w:tmpl w:val="FFB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B0259"/>
    <w:multiLevelType w:val="hybridMultilevel"/>
    <w:tmpl w:val="7EA05420"/>
    <w:lvl w:ilvl="0" w:tplc="7436DB9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817F66"/>
    <w:multiLevelType w:val="hybridMultilevel"/>
    <w:tmpl w:val="881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B7F76"/>
    <w:multiLevelType w:val="hybridMultilevel"/>
    <w:tmpl w:val="8E1EBA84"/>
    <w:lvl w:ilvl="0" w:tplc="7436DB94">
      <w:start w:val="1"/>
      <w:numFmt w:val="bullet"/>
      <w:lvlText w:val="•"/>
      <w:lvlJc w:val="left"/>
      <w:pPr>
        <w:tabs>
          <w:tab w:val="num" w:pos="720"/>
        </w:tabs>
        <w:ind w:left="720" w:hanging="360"/>
      </w:pPr>
      <w:rPr>
        <w:rFonts w:ascii="Times New Roman" w:hAnsi="Times New Roman" w:hint="default"/>
      </w:rPr>
    </w:lvl>
    <w:lvl w:ilvl="1" w:tplc="67C6731C">
      <w:start w:val="1"/>
      <w:numFmt w:val="bullet"/>
      <w:lvlText w:val="•"/>
      <w:lvlJc w:val="left"/>
      <w:pPr>
        <w:tabs>
          <w:tab w:val="num" w:pos="1440"/>
        </w:tabs>
        <w:ind w:left="1440" w:hanging="360"/>
      </w:pPr>
      <w:rPr>
        <w:rFonts w:ascii="Times New Roman" w:hAnsi="Times New Roman" w:hint="default"/>
      </w:rPr>
    </w:lvl>
    <w:lvl w:ilvl="2" w:tplc="95DCB30C">
      <w:start w:val="1"/>
      <w:numFmt w:val="bullet"/>
      <w:lvlText w:val="•"/>
      <w:lvlJc w:val="left"/>
      <w:pPr>
        <w:tabs>
          <w:tab w:val="num" w:pos="2160"/>
        </w:tabs>
        <w:ind w:left="2160" w:hanging="360"/>
      </w:pPr>
      <w:rPr>
        <w:rFonts w:ascii="Times New Roman" w:hAnsi="Times New Roman" w:hint="default"/>
      </w:rPr>
    </w:lvl>
    <w:lvl w:ilvl="3" w:tplc="782CD5A6" w:tentative="1">
      <w:start w:val="1"/>
      <w:numFmt w:val="bullet"/>
      <w:lvlText w:val="•"/>
      <w:lvlJc w:val="left"/>
      <w:pPr>
        <w:tabs>
          <w:tab w:val="num" w:pos="2880"/>
        </w:tabs>
        <w:ind w:left="2880" w:hanging="360"/>
      </w:pPr>
      <w:rPr>
        <w:rFonts w:ascii="Times New Roman" w:hAnsi="Times New Roman" w:hint="default"/>
      </w:rPr>
    </w:lvl>
    <w:lvl w:ilvl="4" w:tplc="BC56A67A" w:tentative="1">
      <w:start w:val="1"/>
      <w:numFmt w:val="bullet"/>
      <w:lvlText w:val="•"/>
      <w:lvlJc w:val="left"/>
      <w:pPr>
        <w:tabs>
          <w:tab w:val="num" w:pos="3600"/>
        </w:tabs>
        <w:ind w:left="3600" w:hanging="360"/>
      </w:pPr>
      <w:rPr>
        <w:rFonts w:ascii="Times New Roman" w:hAnsi="Times New Roman" w:hint="default"/>
      </w:rPr>
    </w:lvl>
    <w:lvl w:ilvl="5" w:tplc="316C430C" w:tentative="1">
      <w:start w:val="1"/>
      <w:numFmt w:val="bullet"/>
      <w:lvlText w:val="•"/>
      <w:lvlJc w:val="left"/>
      <w:pPr>
        <w:tabs>
          <w:tab w:val="num" w:pos="4320"/>
        </w:tabs>
        <w:ind w:left="4320" w:hanging="360"/>
      </w:pPr>
      <w:rPr>
        <w:rFonts w:ascii="Times New Roman" w:hAnsi="Times New Roman" w:hint="default"/>
      </w:rPr>
    </w:lvl>
    <w:lvl w:ilvl="6" w:tplc="8EBC32BC" w:tentative="1">
      <w:start w:val="1"/>
      <w:numFmt w:val="bullet"/>
      <w:lvlText w:val="•"/>
      <w:lvlJc w:val="left"/>
      <w:pPr>
        <w:tabs>
          <w:tab w:val="num" w:pos="5040"/>
        </w:tabs>
        <w:ind w:left="5040" w:hanging="360"/>
      </w:pPr>
      <w:rPr>
        <w:rFonts w:ascii="Times New Roman" w:hAnsi="Times New Roman" w:hint="default"/>
      </w:rPr>
    </w:lvl>
    <w:lvl w:ilvl="7" w:tplc="BB74FDEE" w:tentative="1">
      <w:start w:val="1"/>
      <w:numFmt w:val="bullet"/>
      <w:lvlText w:val="•"/>
      <w:lvlJc w:val="left"/>
      <w:pPr>
        <w:tabs>
          <w:tab w:val="num" w:pos="5760"/>
        </w:tabs>
        <w:ind w:left="5760" w:hanging="360"/>
      </w:pPr>
      <w:rPr>
        <w:rFonts w:ascii="Times New Roman" w:hAnsi="Times New Roman" w:hint="default"/>
      </w:rPr>
    </w:lvl>
    <w:lvl w:ilvl="8" w:tplc="5B2C17E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E6F2ACB"/>
    <w:multiLevelType w:val="multilevel"/>
    <w:tmpl w:val="D09EE554"/>
    <w:lvl w:ilvl="0">
      <w:start w:val="3"/>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num w:numId="1">
    <w:abstractNumId w:val="18"/>
  </w:num>
  <w:num w:numId="2">
    <w:abstractNumId w:val="38"/>
  </w:num>
  <w:num w:numId="3">
    <w:abstractNumId w:val="13"/>
  </w:num>
  <w:num w:numId="4">
    <w:abstractNumId w:val="26"/>
  </w:num>
  <w:num w:numId="5">
    <w:abstractNumId w:val="3"/>
  </w:num>
  <w:num w:numId="6">
    <w:abstractNumId w:val="9"/>
  </w:num>
  <w:num w:numId="7">
    <w:abstractNumId w:val="40"/>
  </w:num>
  <w:num w:numId="8">
    <w:abstractNumId w:val="4"/>
  </w:num>
  <w:num w:numId="9">
    <w:abstractNumId w:val="37"/>
  </w:num>
  <w:num w:numId="10">
    <w:abstractNumId w:val="29"/>
  </w:num>
  <w:num w:numId="11">
    <w:abstractNumId w:val="15"/>
  </w:num>
  <w:num w:numId="12">
    <w:abstractNumId w:val="14"/>
  </w:num>
  <w:num w:numId="13">
    <w:abstractNumId w:val="19"/>
  </w:num>
  <w:num w:numId="14">
    <w:abstractNumId w:val="25"/>
  </w:num>
  <w:num w:numId="15">
    <w:abstractNumId w:val="22"/>
  </w:num>
  <w:num w:numId="16">
    <w:abstractNumId w:val="8"/>
  </w:num>
  <w:num w:numId="17">
    <w:abstractNumId w:val="30"/>
  </w:num>
  <w:num w:numId="18">
    <w:abstractNumId w:val="21"/>
  </w:num>
  <w:num w:numId="19">
    <w:abstractNumId w:val="45"/>
  </w:num>
  <w:num w:numId="20">
    <w:abstractNumId w:val="35"/>
  </w:num>
  <w:num w:numId="21">
    <w:abstractNumId w:val="33"/>
  </w:num>
  <w:num w:numId="22">
    <w:abstractNumId w:val="20"/>
  </w:num>
  <w:num w:numId="23">
    <w:abstractNumId w:val="24"/>
  </w:num>
  <w:num w:numId="24">
    <w:abstractNumId w:val="10"/>
  </w:num>
  <w:num w:numId="25">
    <w:abstractNumId w:val="41"/>
  </w:num>
  <w:num w:numId="26">
    <w:abstractNumId w:val="17"/>
  </w:num>
  <w:num w:numId="27">
    <w:abstractNumId w:val="2"/>
  </w:num>
  <w:num w:numId="28">
    <w:abstractNumId w:val="32"/>
  </w:num>
  <w:num w:numId="29">
    <w:abstractNumId w:val="43"/>
  </w:num>
  <w:num w:numId="30">
    <w:abstractNumId w:val="5"/>
  </w:num>
  <w:num w:numId="31">
    <w:abstractNumId w:val="36"/>
  </w:num>
  <w:num w:numId="32">
    <w:abstractNumId w:val="34"/>
  </w:num>
  <w:num w:numId="33">
    <w:abstractNumId w:val="12"/>
  </w:num>
  <w:num w:numId="34">
    <w:abstractNumId w:val="44"/>
  </w:num>
  <w:num w:numId="35">
    <w:abstractNumId w:val="27"/>
  </w:num>
  <w:num w:numId="36">
    <w:abstractNumId w:val="23"/>
  </w:num>
  <w:num w:numId="37">
    <w:abstractNumId w:val="28"/>
  </w:num>
  <w:num w:numId="38">
    <w:abstractNumId w:val="39"/>
  </w:num>
  <w:num w:numId="39">
    <w:abstractNumId w:val="1"/>
  </w:num>
  <w:num w:numId="40">
    <w:abstractNumId w:val="42"/>
  </w:num>
  <w:num w:numId="41">
    <w:abstractNumId w:val="11"/>
  </w:num>
  <w:num w:numId="42">
    <w:abstractNumId w:val="7"/>
  </w:num>
  <w:num w:numId="43">
    <w:abstractNumId w:val="31"/>
  </w:num>
  <w:num w:numId="44">
    <w:abstractNumId w:val="0"/>
  </w:num>
  <w:num w:numId="45">
    <w:abstractNumId w:val="16"/>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01"/>
    <w:rsid w:val="00025901"/>
    <w:rsid w:val="00057A21"/>
    <w:rsid w:val="000F7585"/>
    <w:rsid w:val="001610EE"/>
    <w:rsid w:val="001779BB"/>
    <w:rsid w:val="001C00F7"/>
    <w:rsid w:val="001C56E2"/>
    <w:rsid w:val="00344D26"/>
    <w:rsid w:val="00374615"/>
    <w:rsid w:val="003841A9"/>
    <w:rsid w:val="003D0723"/>
    <w:rsid w:val="003D2422"/>
    <w:rsid w:val="0040265C"/>
    <w:rsid w:val="00511F26"/>
    <w:rsid w:val="005B0D95"/>
    <w:rsid w:val="005F66E0"/>
    <w:rsid w:val="00646F95"/>
    <w:rsid w:val="006F0F35"/>
    <w:rsid w:val="00750BDE"/>
    <w:rsid w:val="00775207"/>
    <w:rsid w:val="00851201"/>
    <w:rsid w:val="0086041A"/>
    <w:rsid w:val="00864EB8"/>
    <w:rsid w:val="009D46C7"/>
    <w:rsid w:val="009E6903"/>
    <w:rsid w:val="00AC488E"/>
    <w:rsid w:val="00AF6E70"/>
    <w:rsid w:val="00B03704"/>
    <w:rsid w:val="00B228E0"/>
    <w:rsid w:val="00BC76E8"/>
    <w:rsid w:val="00C14966"/>
    <w:rsid w:val="00D83DD1"/>
    <w:rsid w:val="00DA6860"/>
    <w:rsid w:val="00DD0BFB"/>
    <w:rsid w:val="00F27787"/>
    <w:rsid w:val="00F40EC1"/>
    <w:rsid w:val="00F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24706"/>
  <w15:docId w15:val="{7833916D-D8F9-46A1-98DF-20A1131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qFormat/>
    <w:rsid w:val="009E6903"/>
    <w:pPr>
      <w:spacing w:after="0" w:line="240" w:lineRule="auto"/>
      <w:outlineLvl w:val="0"/>
    </w:pPr>
    <w:rPr>
      <w:rFonts w:ascii="Times New Roman" w:eastAsia="Times New Roman" w:hAnsi="Times New Roman" w:cs="Arial"/>
      <w:b/>
      <w:bCs/>
      <w:color w:val="333399"/>
      <w:kern w:val="36"/>
      <w:sz w:val="24"/>
      <w:szCs w:val="24"/>
    </w:rPr>
  </w:style>
  <w:style w:type="paragraph" w:styleId="Heading2">
    <w:name w:val="heading 2"/>
    <w:basedOn w:val="Normal"/>
    <w:link w:val="Heading2Char"/>
    <w:autoRedefine/>
    <w:qFormat/>
    <w:rsid w:val="009E6903"/>
    <w:pPr>
      <w:spacing w:after="100" w:afterAutospacing="1" w:line="240" w:lineRule="auto"/>
      <w:outlineLvl w:val="1"/>
    </w:pPr>
    <w:rPr>
      <w:rFonts w:ascii="Times New Roman" w:eastAsia="Times New Roman" w:hAnsi="Times New Roman" w:cs="Arial"/>
      <w:b/>
      <w:bCs/>
      <w:sz w:val="24"/>
      <w:szCs w:val="36"/>
    </w:rPr>
  </w:style>
  <w:style w:type="paragraph" w:styleId="Heading3">
    <w:name w:val="heading 3"/>
    <w:basedOn w:val="Normal"/>
    <w:next w:val="Normal"/>
    <w:link w:val="Heading3Char"/>
    <w:uiPriority w:val="9"/>
    <w:unhideWhenUsed/>
    <w:qFormat/>
    <w:rsid w:val="00025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3D072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E6903"/>
    <w:rPr>
      <w:rFonts w:ascii="Times New Roman" w:eastAsia="Times New Roman" w:hAnsi="Times New Roman" w:cs="Arial"/>
      <w:b/>
      <w:bCs/>
      <w:color w:val="333399"/>
      <w:kern w:val="36"/>
      <w:sz w:val="24"/>
      <w:szCs w:val="24"/>
    </w:rPr>
  </w:style>
  <w:style w:type="character" w:customStyle="1" w:styleId="Heading2Char">
    <w:name w:val="Heading 2 Char"/>
    <w:basedOn w:val="DefaultParagraphFont"/>
    <w:link w:val="Heading2"/>
    <w:rsid w:val="009E6903"/>
    <w:rPr>
      <w:rFonts w:ascii="Times New Roman" w:eastAsia="Times New Roman" w:hAnsi="Times New Roman" w:cs="Arial"/>
      <w:b/>
      <w:bCs/>
      <w:sz w:val="24"/>
      <w:szCs w:val="36"/>
    </w:rPr>
  </w:style>
  <w:style w:type="paragraph" w:styleId="NormalWeb">
    <w:name w:val="Normal (Web)"/>
    <w:basedOn w:val="Normal"/>
    <w:rsid w:val="009E6903"/>
    <w:pPr>
      <w:spacing w:before="100" w:beforeAutospacing="1" w:after="100" w:afterAutospacing="1" w:line="240" w:lineRule="auto"/>
      <w:ind w:right="225"/>
    </w:pPr>
    <w:rPr>
      <w:rFonts w:ascii="Arial" w:eastAsia="Times New Roman" w:hAnsi="Arial" w:cs="Arial"/>
      <w:sz w:val="24"/>
      <w:szCs w:val="24"/>
    </w:rPr>
  </w:style>
  <w:style w:type="character" w:styleId="Hyperlink">
    <w:name w:val="Hyperlink"/>
    <w:basedOn w:val="DefaultParagraphFont"/>
    <w:rsid w:val="009E6903"/>
    <w:rPr>
      <w:color w:val="0000FF"/>
      <w:u w:val="single"/>
    </w:rPr>
  </w:style>
  <w:style w:type="paragraph" w:styleId="Footer">
    <w:name w:val="footer"/>
    <w:basedOn w:val="Normal"/>
    <w:link w:val="FooterChar"/>
    <w:rsid w:val="009E6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E6903"/>
    <w:rPr>
      <w:rFonts w:ascii="Times New Roman" w:eastAsia="Times New Roman" w:hAnsi="Times New Roman" w:cs="Times New Roman"/>
      <w:sz w:val="24"/>
      <w:szCs w:val="24"/>
    </w:rPr>
  </w:style>
  <w:style w:type="character" w:styleId="PageNumber">
    <w:name w:val="page number"/>
    <w:basedOn w:val="DefaultParagraphFont"/>
    <w:rsid w:val="009E6903"/>
  </w:style>
  <w:style w:type="paragraph" w:customStyle="1" w:styleId="Default">
    <w:name w:val="Default"/>
    <w:rsid w:val="001779B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2590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25901"/>
    <w:pPr>
      <w:widowControl w:val="0"/>
      <w:spacing w:after="0" w:line="240" w:lineRule="auto"/>
      <w:ind w:left="980" w:hanging="600"/>
    </w:pPr>
    <w:rPr>
      <w:rFonts w:ascii="Arial" w:eastAsia="Arial" w:hAnsi="Arial"/>
      <w:sz w:val="20"/>
      <w:szCs w:val="20"/>
    </w:rPr>
  </w:style>
  <w:style w:type="character" w:customStyle="1" w:styleId="BodyTextChar">
    <w:name w:val="Body Text Char"/>
    <w:basedOn w:val="DefaultParagraphFont"/>
    <w:link w:val="BodyText"/>
    <w:uiPriority w:val="1"/>
    <w:rsid w:val="00025901"/>
    <w:rPr>
      <w:rFonts w:ascii="Arial" w:eastAsia="Arial" w:hAnsi="Arial"/>
      <w:sz w:val="20"/>
      <w:szCs w:val="20"/>
    </w:rPr>
  </w:style>
  <w:style w:type="paragraph" w:customStyle="1" w:styleId="TableParagraph">
    <w:name w:val="Table Paragraph"/>
    <w:basedOn w:val="Normal"/>
    <w:uiPriority w:val="1"/>
    <w:qFormat/>
    <w:rsid w:val="00025901"/>
    <w:pPr>
      <w:widowControl w:val="0"/>
      <w:spacing w:after="0" w:line="240" w:lineRule="auto"/>
    </w:pPr>
  </w:style>
  <w:style w:type="character" w:styleId="Emphasis">
    <w:name w:val="Emphasis"/>
    <w:qFormat/>
    <w:rsid w:val="00F27787"/>
    <w:rPr>
      <w:i/>
      <w:iCs/>
    </w:rPr>
  </w:style>
  <w:style w:type="paragraph" w:customStyle="1" w:styleId="IndentText">
    <w:name w:val="Indent Text"/>
    <w:basedOn w:val="Normal"/>
    <w:link w:val="IndentTextChar"/>
    <w:rsid w:val="00F27787"/>
    <w:pPr>
      <w:spacing w:before="120" w:after="0" w:line="240" w:lineRule="auto"/>
      <w:ind w:left="1440"/>
    </w:pPr>
    <w:rPr>
      <w:rFonts w:ascii="Times New Roman" w:eastAsia="Times New Roman" w:hAnsi="Times New Roman" w:cs="Times New Roman"/>
      <w:sz w:val="24"/>
      <w:szCs w:val="24"/>
    </w:rPr>
  </w:style>
  <w:style w:type="paragraph" w:customStyle="1" w:styleId="IntroText">
    <w:name w:val="Intro Text"/>
    <w:basedOn w:val="Normal"/>
    <w:rsid w:val="00F27787"/>
    <w:pPr>
      <w:spacing w:after="120" w:line="240" w:lineRule="auto"/>
      <w:ind w:left="360"/>
    </w:pPr>
    <w:rPr>
      <w:rFonts w:ascii="Times New Roman" w:eastAsia="Times New Roman" w:hAnsi="Times New Roman" w:cs="Times New Roman"/>
      <w:sz w:val="24"/>
      <w:szCs w:val="24"/>
    </w:rPr>
  </w:style>
  <w:style w:type="character" w:customStyle="1" w:styleId="IndentTextChar">
    <w:name w:val="Indent Text Char"/>
    <w:link w:val="IndentText"/>
    <w:rsid w:val="00F2778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7787"/>
    <w:rPr>
      <w:sz w:val="16"/>
      <w:szCs w:val="16"/>
    </w:rPr>
  </w:style>
  <w:style w:type="paragraph" w:styleId="CommentText">
    <w:name w:val="annotation text"/>
    <w:basedOn w:val="Normal"/>
    <w:link w:val="CommentTextChar"/>
    <w:uiPriority w:val="99"/>
    <w:semiHidden/>
    <w:unhideWhenUsed/>
    <w:rsid w:val="00F277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27787"/>
    <w:rPr>
      <w:rFonts w:ascii="Times New Roman" w:eastAsia="Times New Roman" w:hAnsi="Times New Roman" w:cs="Times New Roman"/>
      <w:sz w:val="20"/>
      <w:szCs w:val="20"/>
    </w:rPr>
  </w:style>
  <w:style w:type="character" w:customStyle="1" w:styleId="dbox-pg1">
    <w:name w:val="dbox-pg1"/>
    <w:basedOn w:val="DefaultParagraphFont"/>
    <w:rsid w:val="00057A21"/>
    <w:rPr>
      <w:color w:val="666666"/>
      <w:sz w:val="30"/>
      <w:szCs w:val="30"/>
    </w:rPr>
  </w:style>
  <w:style w:type="character" w:customStyle="1" w:styleId="oneclick-link">
    <w:name w:val="oneclick-link"/>
    <w:basedOn w:val="DefaultParagraphFont"/>
    <w:rsid w:val="00057A21"/>
  </w:style>
  <w:style w:type="character" w:customStyle="1" w:styleId="def-number1">
    <w:name w:val="def-number1"/>
    <w:basedOn w:val="DefaultParagraphFont"/>
    <w:rsid w:val="00057A21"/>
    <w:rPr>
      <w:vanish w:val="0"/>
      <w:webHidden w:val="0"/>
      <w:specVanish w:val="0"/>
    </w:rPr>
  </w:style>
  <w:style w:type="character" w:customStyle="1" w:styleId="dbox-example1">
    <w:name w:val="dbox-example1"/>
    <w:basedOn w:val="DefaultParagraphFont"/>
    <w:rsid w:val="0005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98069">
      <w:bodyDiv w:val="1"/>
      <w:marLeft w:val="0"/>
      <w:marRight w:val="0"/>
      <w:marTop w:val="0"/>
      <w:marBottom w:val="0"/>
      <w:divBdr>
        <w:top w:val="none" w:sz="0" w:space="0" w:color="auto"/>
        <w:left w:val="none" w:sz="0" w:space="0" w:color="auto"/>
        <w:bottom w:val="none" w:sz="0" w:space="0" w:color="auto"/>
        <w:right w:val="none" w:sz="0" w:space="0" w:color="auto"/>
      </w:divBdr>
    </w:div>
    <w:div w:id="559292348">
      <w:bodyDiv w:val="1"/>
      <w:marLeft w:val="0"/>
      <w:marRight w:val="0"/>
      <w:marTop w:val="0"/>
      <w:marBottom w:val="0"/>
      <w:divBdr>
        <w:top w:val="none" w:sz="0" w:space="0" w:color="auto"/>
        <w:left w:val="none" w:sz="0" w:space="0" w:color="auto"/>
        <w:bottom w:val="none" w:sz="0" w:space="0" w:color="auto"/>
        <w:right w:val="none" w:sz="0" w:space="0" w:color="auto"/>
      </w:divBdr>
      <w:divsChild>
        <w:div w:id="1123035643">
          <w:marLeft w:val="0"/>
          <w:marRight w:val="0"/>
          <w:marTop w:val="0"/>
          <w:marBottom w:val="0"/>
          <w:divBdr>
            <w:top w:val="none" w:sz="0" w:space="0" w:color="auto"/>
            <w:left w:val="none" w:sz="0" w:space="0" w:color="auto"/>
            <w:bottom w:val="none" w:sz="0" w:space="0" w:color="auto"/>
            <w:right w:val="none" w:sz="0" w:space="0" w:color="auto"/>
          </w:divBdr>
          <w:divsChild>
            <w:div w:id="900749340">
              <w:marLeft w:val="-225"/>
              <w:marRight w:val="-225"/>
              <w:marTop w:val="0"/>
              <w:marBottom w:val="0"/>
              <w:divBdr>
                <w:top w:val="none" w:sz="0" w:space="0" w:color="auto"/>
                <w:left w:val="none" w:sz="0" w:space="0" w:color="auto"/>
                <w:bottom w:val="none" w:sz="0" w:space="0" w:color="auto"/>
                <w:right w:val="none" w:sz="0" w:space="0" w:color="auto"/>
              </w:divBdr>
              <w:divsChild>
                <w:div w:id="1280726577">
                  <w:marLeft w:val="0"/>
                  <w:marRight w:val="0"/>
                  <w:marTop w:val="0"/>
                  <w:marBottom w:val="0"/>
                  <w:divBdr>
                    <w:top w:val="none" w:sz="0" w:space="0" w:color="auto"/>
                    <w:left w:val="none" w:sz="0" w:space="0" w:color="auto"/>
                    <w:bottom w:val="none" w:sz="0" w:space="0" w:color="auto"/>
                    <w:right w:val="none" w:sz="0" w:space="0" w:color="auto"/>
                  </w:divBdr>
                  <w:divsChild>
                    <w:div w:id="667172230">
                      <w:marLeft w:val="0"/>
                      <w:marRight w:val="0"/>
                      <w:marTop w:val="0"/>
                      <w:marBottom w:val="0"/>
                      <w:divBdr>
                        <w:top w:val="none" w:sz="0" w:space="0" w:color="auto"/>
                        <w:left w:val="none" w:sz="0" w:space="0" w:color="auto"/>
                        <w:bottom w:val="none" w:sz="0" w:space="0" w:color="auto"/>
                        <w:right w:val="none" w:sz="0" w:space="0" w:color="auto"/>
                      </w:divBdr>
                      <w:divsChild>
                        <w:div w:id="343047641">
                          <w:marLeft w:val="0"/>
                          <w:marRight w:val="0"/>
                          <w:marTop w:val="0"/>
                          <w:marBottom w:val="0"/>
                          <w:divBdr>
                            <w:top w:val="none" w:sz="0" w:space="0" w:color="auto"/>
                            <w:left w:val="none" w:sz="0" w:space="0" w:color="auto"/>
                            <w:bottom w:val="none" w:sz="0" w:space="0" w:color="auto"/>
                            <w:right w:val="none" w:sz="0" w:space="0" w:color="auto"/>
                          </w:divBdr>
                          <w:divsChild>
                            <w:div w:id="888034944">
                              <w:marLeft w:val="0"/>
                              <w:marRight w:val="0"/>
                              <w:marTop w:val="0"/>
                              <w:marBottom w:val="0"/>
                              <w:divBdr>
                                <w:top w:val="none" w:sz="0" w:space="0" w:color="auto"/>
                                <w:left w:val="none" w:sz="0" w:space="0" w:color="auto"/>
                                <w:bottom w:val="none" w:sz="0" w:space="0" w:color="auto"/>
                                <w:right w:val="none" w:sz="0" w:space="0" w:color="auto"/>
                              </w:divBdr>
                              <w:divsChild>
                                <w:div w:id="376048288">
                                  <w:marLeft w:val="0"/>
                                  <w:marRight w:val="0"/>
                                  <w:marTop w:val="0"/>
                                  <w:marBottom w:val="0"/>
                                  <w:divBdr>
                                    <w:top w:val="none" w:sz="0" w:space="0" w:color="auto"/>
                                    <w:left w:val="none" w:sz="0" w:space="0" w:color="auto"/>
                                    <w:bottom w:val="none" w:sz="0" w:space="0" w:color="auto"/>
                                    <w:right w:val="none" w:sz="0" w:space="0" w:color="auto"/>
                                  </w:divBdr>
                                  <w:divsChild>
                                    <w:div w:id="1524439669">
                                      <w:marLeft w:val="0"/>
                                      <w:marRight w:val="0"/>
                                      <w:marTop w:val="0"/>
                                      <w:marBottom w:val="0"/>
                                      <w:divBdr>
                                        <w:top w:val="none" w:sz="0" w:space="0" w:color="auto"/>
                                        <w:left w:val="none" w:sz="0" w:space="0" w:color="auto"/>
                                        <w:bottom w:val="none" w:sz="0" w:space="0" w:color="auto"/>
                                        <w:right w:val="none" w:sz="0" w:space="0" w:color="auto"/>
                                      </w:divBdr>
                                      <w:divsChild>
                                        <w:div w:id="9267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358">
                                  <w:marLeft w:val="0"/>
                                  <w:marRight w:val="0"/>
                                  <w:marTop w:val="0"/>
                                  <w:marBottom w:val="0"/>
                                  <w:divBdr>
                                    <w:top w:val="none" w:sz="0" w:space="0" w:color="auto"/>
                                    <w:left w:val="none" w:sz="0" w:space="0" w:color="auto"/>
                                    <w:bottom w:val="none" w:sz="0" w:space="0" w:color="auto"/>
                                    <w:right w:val="none" w:sz="0" w:space="0" w:color="auto"/>
                                  </w:divBdr>
                                  <w:divsChild>
                                    <w:div w:id="465509863">
                                      <w:marLeft w:val="0"/>
                                      <w:marRight w:val="0"/>
                                      <w:marTop w:val="0"/>
                                      <w:marBottom w:val="0"/>
                                      <w:divBdr>
                                        <w:top w:val="none" w:sz="0" w:space="0" w:color="auto"/>
                                        <w:left w:val="none" w:sz="0" w:space="0" w:color="auto"/>
                                        <w:bottom w:val="none" w:sz="0" w:space="0" w:color="auto"/>
                                        <w:right w:val="none" w:sz="0" w:space="0" w:color="auto"/>
                                      </w:divBdr>
                                      <w:divsChild>
                                        <w:div w:id="501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515">
                                  <w:marLeft w:val="0"/>
                                  <w:marRight w:val="0"/>
                                  <w:marTop w:val="0"/>
                                  <w:marBottom w:val="0"/>
                                  <w:divBdr>
                                    <w:top w:val="none" w:sz="0" w:space="0" w:color="auto"/>
                                    <w:left w:val="none" w:sz="0" w:space="0" w:color="auto"/>
                                    <w:bottom w:val="none" w:sz="0" w:space="0" w:color="auto"/>
                                    <w:right w:val="none" w:sz="0" w:space="0" w:color="auto"/>
                                  </w:divBdr>
                                  <w:divsChild>
                                    <w:div w:id="981927896">
                                      <w:marLeft w:val="0"/>
                                      <w:marRight w:val="0"/>
                                      <w:marTop w:val="0"/>
                                      <w:marBottom w:val="0"/>
                                      <w:divBdr>
                                        <w:top w:val="none" w:sz="0" w:space="0" w:color="auto"/>
                                        <w:left w:val="none" w:sz="0" w:space="0" w:color="auto"/>
                                        <w:bottom w:val="none" w:sz="0" w:space="0" w:color="auto"/>
                                        <w:right w:val="none" w:sz="0" w:space="0" w:color="auto"/>
                                      </w:divBdr>
                                      <w:divsChild>
                                        <w:div w:id="18966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270914">
      <w:bodyDiv w:val="1"/>
      <w:marLeft w:val="0"/>
      <w:marRight w:val="0"/>
      <w:marTop w:val="0"/>
      <w:marBottom w:val="0"/>
      <w:divBdr>
        <w:top w:val="none" w:sz="0" w:space="0" w:color="auto"/>
        <w:left w:val="none" w:sz="0" w:space="0" w:color="auto"/>
        <w:bottom w:val="none" w:sz="0" w:space="0" w:color="auto"/>
        <w:right w:val="none" w:sz="0" w:space="0" w:color="auto"/>
      </w:divBdr>
    </w:div>
    <w:div w:id="665862952">
      <w:bodyDiv w:val="1"/>
      <w:marLeft w:val="0"/>
      <w:marRight w:val="0"/>
      <w:marTop w:val="0"/>
      <w:marBottom w:val="0"/>
      <w:divBdr>
        <w:top w:val="none" w:sz="0" w:space="0" w:color="auto"/>
        <w:left w:val="none" w:sz="0" w:space="0" w:color="auto"/>
        <w:bottom w:val="none" w:sz="0" w:space="0" w:color="auto"/>
        <w:right w:val="none" w:sz="0" w:space="0" w:color="auto"/>
      </w:divBdr>
    </w:div>
    <w:div w:id="833959162">
      <w:bodyDiv w:val="1"/>
      <w:marLeft w:val="0"/>
      <w:marRight w:val="0"/>
      <w:marTop w:val="0"/>
      <w:marBottom w:val="0"/>
      <w:divBdr>
        <w:top w:val="none" w:sz="0" w:space="0" w:color="auto"/>
        <w:left w:val="none" w:sz="0" w:space="0" w:color="auto"/>
        <w:bottom w:val="none" w:sz="0" w:space="0" w:color="auto"/>
        <w:right w:val="none" w:sz="0" w:space="0" w:color="auto"/>
      </w:divBdr>
      <w:divsChild>
        <w:div w:id="1890918858">
          <w:marLeft w:val="547"/>
          <w:marRight w:val="0"/>
          <w:marTop w:val="154"/>
          <w:marBottom w:val="0"/>
          <w:divBdr>
            <w:top w:val="none" w:sz="0" w:space="0" w:color="auto"/>
            <w:left w:val="none" w:sz="0" w:space="0" w:color="auto"/>
            <w:bottom w:val="none" w:sz="0" w:space="0" w:color="auto"/>
            <w:right w:val="none" w:sz="0" w:space="0" w:color="auto"/>
          </w:divBdr>
        </w:div>
        <w:div w:id="1272276219">
          <w:marLeft w:val="547"/>
          <w:marRight w:val="0"/>
          <w:marTop w:val="154"/>
          <w:marBottom w:val="0"/>
          <w:divBdr>
            <w:top w:val="none" w:sz="0" w:space="0" w:color="auto"/>
            <w:left w:val="none" w:sz="0" w:space="0" w:color="auto"/>
            <w:bottom w:val="none" w:sz="0" w:space="0" w:color="auto"/>
            <w:right w:val="none" w:sz="0" w:space="0" w:color="auto"/>
          </w:divBdr>
        </w:div>
        <w:div w:id="931086948">
          <w:marLeft w:val="547"/>
          <w:marRight w:val="0"/>
          <w:marTop w:val="154"/>
          <w:marBottom w:val="0"/>
          <w:divBdr>
            <w:top w:val="none" w:sz="0" w:space="0" w:color="auto"/>
            <w:left w:val="none" w:sz="0" w:space="0" w:color="auto"/>
            <w:bottom w:val="none" w:sz="0" w:space="0" w:color="auto"/>
            <w:right w:val="none" w:sz="0" w:space="0" w:color="auto"/>
          </w:divBdr>
        </w:div>
        <w:div w:id="1162697059">
          <w:marLeft w:val="1166"/>
          <w:marRight w:val="0"/>
          <w:marTop w:val="134"/>
          <w:marBottom w:val="0"/>
          <w:divBdr>
            <w:top w:val="none" w:sz="0" w:space="0" w:color="auto"/>
            <w:left w:val="none" w:sz="0" w:space="0" w:color="auto"/>
            <w:bottom w:val="none" w:sz="0" w:space="0" w:color="auto"/>
            <w:right w:val="none" w:sz="0" w:space="0" w:color="auto"/>
          </w:divBdr>
        </w:div>
        <w:div w:id="31227160">
          <w:marLeft w:val="1166"/>
          <w:marRight w:val="0"/>
          <w:marTop w:val="134"/>
          <w:marBottom w:val="0"/>
          <w:divBdr>
            <w:top w:val="none" w:sz="0" w:space="0" w:color="auto"/>
            <w:left w:val="none" w:sz="0" w:space="0" w:color="auto"/>
            <w:bottom w:val="none" w:sz="0" w:space="0" w:color="auto"/>
            <w:right w:val="none" w:sz="0" w:space="0" w:color="auto"/>
          </w:divBdr>
        </w:div>
      </w:divsChild>
    </w:div>
    <w:div w:id="1173882775">
      <w:bodyDiv w:val="1"/>
      <w:marLeft w:val="0"/>
      <w:marRight w:val="0"/>
      <w:marTop w:val="0"/>
      <w:marBottom w:val="0"/>
      <w:divBdr>
        <w:top w:val="none" w:sz="0" w:space="0" w:color="auto"/>
        <w:left w:val="none" w:sz="0" w:space="0" w:color="auto"/>
        <w:bottom w:val="none" w:sz="0" w:space="0" w:color="auto"/>
        <w:right w:val="none" w:sz="0" w:space="0" w:color="auto"/>
      </w:divBdr>
      <w:divsChild>
        <w:div w:id="844318595">
          <w:marLeft w:val="547"/>
          <w:marRight w:val="0"/>
          <w:marTop w:val="154"/>
          <w:marBottom w:val="0"/>
          <w:divBdr>
            <w:top w:val="none" w:sz="0" w:space="0" w:color="auto"/>
            <w:left w:val="none" w:sz="0" w:space="0" w:color="auto"/>
            <w:bottom w:val="none" w:sz="0" w:space="0" w:color="auto"/>
            <w:right w:val="none" w:sz="0" w:space="0" w:color="auto"/>
          </w:divBdr>
        </w:div>
        <w:div w:id="2017686041">
          <w:marLeft w:val="547"/>
          <w:marRight w:val="0"/>
          <w:marTop w:val="154"/>
          <w:marBottom w:val="0"/>
          <w:divBdr>
            <w:top w:val="none" w:sz="0" w:space="0" w:color="auto"/>
            <w:left w:val="none" w:sz="0" w:space="0" w:color="auto"/>
            <w:bottom w:val="none" w:sz="0" w:space="0" w:color="auto"/>
            <w:right w:val="none" w:sz="0" w:space="0" w:color="auto"/>
          </w:divBdr>
        </w:div>
        <w:div w:id="764036223">
          <w:marLeft w:val="547"/>
          <w:marRight w:val="0"/>
          <w:marTop w:val="154"/>
          <w:marBottom w:val="0"/>
          <w:divBdr>
            <w:top w:val="none" w:sz="0" w:space="0" w:color="auto"/>
            <w:left w:val="none" w:sz="0" w:space="0" w:color="auto"/>
            <w:bottom w:val="none" w:sz="0" w:space="0" w:color="auto"/>
            <w:right w:val="none" w:sz="0" w:space="0" w:color="auto"/>
          </w:divBdr>
        </w:div>
        <w:div w:id="1679697981">
          <w:marLeft w:val="547"/>
          <w:marRight w:val="0"/>
          <w:marTop w:val="154"/>
          <w:marBottom w:val="0"/>
          <w:divBdr>
            <w:top w:val="none" w:sz="0" w:space="0" w:color="auto"/>
            <w:left w:val="none" w:sz="0" w:space="0" w:color="auto"/>
            <w:bottom w:val="none" w:sz="0" w:space="0" w:color="auto"/>
            <w:right w:val="none" w:sz="0" w:space="0" w:color="auto"/>
          </w:divBdr>
        </w:div>
        <w:div w:id="1541552934">
          <w:marLeft w:val="547"/>
          <w:marRight w:val="0"/>
          <w:marTop w:val="154"/>
          <w:marBottom w:val="0"/>
          <w:divBdr>
            <w:top w:val="none" w:sz="0" w:space="0" w:color="auto"/>
            <w:left w:val="none" w:sz="0" w:space="0" w:color="auto"/>
            <w:bottom w:val="none" w:sz="0" w:space="0" w:color="auto"/>
            <w:right w:val="none" w:sz="0" w:space="0" w:color="auto"/>
          </w:divBdr>
        </w:div>
      </w:divsChild>
    </w:div>
    <w:div w:id="1374229100">
      <w:bodyDiv w:val="1"/>
      <w:marLeft w:val="0"/>
      <w:marRight w:val="0"/>
      <w:marTop w:val="0"/>
      <w:marBottom w:val="0"/>
      <w:divBdr>
        <w:top w:val="none" w:sz="0" w:space="0" w:color="auto"/>
        <w:left w:val="none" w:sz="0" w:space="0" w:color="auto"/>
        <w:bottom w:val="none" w:sz="0" w:space="0" w:color="auto"/>
        <w:right w:val="none" w:sz="0" w:space="0" w:color="auto"/>
      </w:divBdr>
      <w:divsChild>
        <w:div w:id="1601570084">
          <w:marLeft w:val="0"/>
          <w:marRight w:val="0"/>
          <w:marTop w:val="0"/>
          <w:marBottom w:val="0"/>
          <w:divBdr>
            <w:top w:val="none" w:sz="0" w:space="0" w:color="auto"/>
            <w:left w:val="none" w:sz="0" w:space="0" w:color="auto"/>
            <w:bottom w:val="none" w:sz="0" w:space="0" w:color="auto"/>
            <w:right w:val="none" w:sz="0" w:space="0" w:color="auto"/>
          </w:divBdr>
          <w:divsChild>
            <w:div w:id="1289513150">
              <w:marLeft w:val="-225"/>
              <w:marRight w:val="-225"/>
              <w:marTop w:val="0"/>
              <w:marBottom w:val="0"/>
              <w:divBdr>
                <w:top w:val="none" w:sz="0" w:space="0" w:color="auto"/>
                <w:left w:val="none" w:sz="0" w:space="0" w:color="auto"/>
                <w:bottom w:val="none" w:sz="0" w:space="0" w:color="auto"/>
                <w:right w:val="none" w:sz="0" w:space="0" w:color="auto"/>
              </w:divBdr>
              <w:divsChild>
                <w:div w:id="824594079">
                  <w:marLeft w:val="0"/>
                  <w:marRight w:val="0"/>
                  <w:marTop w:val="0"/>
                  <w:marBottom w:val="0"/>
                  <w:divBdr>
                    <w:top w:val="none" w:sz="0" w:space="0" w:color="auto"/>
                    <w:left w:val="none" w:sz="0" w:space="0" w:color="auto"/>
                    <w:bottom w:val="none" w:sz="0" w:space="0" w:color="auto"/>
                    <w:right w:val="none" w:sz="0" w:space="0" w:color="auto"/>
                  </w:divBdr>
                  <w:divsChild>
                    <w:div w:id="126053848">
                      <w:marLeft w:val="0"/>
                      <w:marRight w:val="0"/>
                      <w:marTop w:val="0"/>
                      <w:marBottom w:val="0"/>
                      <w:divBdr>
                        <w:top w:val="none" w:sz="0" w:space="0" w:color="auto"/>
                        <w:left w:val="none" w:sz="0" w:space="0" w:color="auto"/>
                        <w:bottom w:val="none" w:sz="0" w:space="0" w:color="auto"/>
                        <w:right w:val="none" w:sz="0" w:space="0" w:color="auto"/>
                      </w:divBdr>
                      <w:divsChild>
                        <w:div w:id="678585221">
                          <w:marLeft w:val="0"/>
                          <w:marRight w:val="0"/>
                          <w:marTop w:val="0"/>
                          <w:marBottom w:val="0"/>
                          <w:divBdr>
                            <w:top w:val="none" w:sz="0" w:space="0" w:color="auto"/>
                            <w:left w:val="none" w:sz="0" w:space="0" w:color="auto"/>
                            <w:bottom w:val="none" w:sz="0" w:space="0" w:color="auto"/>
                            <w:right w:val="none" w:sz="0" w:space="0" w:color="auto"/>
                          </w:divBdr>
                          <w:divsChild>
                            <w:div w:id="683825339">
                              <w:marLeft w:val="0"/>
                              <w:marRight w:val="0"/>
                              <w:marTop w:val="0"/>
                              <w:marBottom w:val="0"/>
                              <w:divBdr>
                                <w:top w:val="none" w:sz="0" w:space="0" w:color="auto"/>
                                <w:left w:val="none" w:sz="0" w:space="0" w:color="auto"/>
                                <w:bottom w:val="none" w:sz="0" w:space="0" w:color="auto"/>
                                <w:right w:val="none" w:sz="0" w:space="0" w:color="auto"/>
                              </w:divBdr>
                              <w:divsChild>
                                <w:div w:id="464469524">
                                  <w:marLeft w:val="0"/>
                                  <w:marRight w:val="0"/>
                                  <w:marTop w:val="0"/>
                                  <w:marBottom w:val="0"/>
                                  <w:divBdr>
                                    <w:top w:val="none" w:sz="0" w:space="0" w:color="auto"/>
                                    <w:left w:val="none" w:sz="0" w:space="0" w:color="auto"/>
                                    <w:bottom w:val="none" w:sz="0" w:space="0" w:color="auto"/>
                                    <w:right w:val="none" w:sz="0" w:space="0" w:color="auto"/>
                                  </w:divBdr>
                                  <w:divsChild>
                                    <w:div w:id="819349063">
                                      <w:marLeft w:val="0"/>
                                      <w:marRight w:val="0"/>
                                      <w:marTop w:val="0"/>
                                      <w:marBottom w:val="0"/>
                                      <w:divBdr>
                                        <w:top w:val="none" w:sz="0" w:space="0" w:color="auto"/>
                                        <w:left w:val="none" w:sz="0" w:space="0" w:color="auto"/>
                                        <w:bottom w:val="none" w:sz="0" w:space="0" w:color="auto"/>
                                        <w:right w:val="none" w:sz="0" w:space="0" w:color="auto"/>
                                      </w:divBdr>
                                      <w:divsChild>
                                        <w:div w:id="1920750612">
                                          <w:marLeft w:val="0"/>
                                          <w:marRight w:val="0"/>
                                          <w:marTop w:val="0"/>
                                          <w:marBottom w:val="0"/>
                                          <w:divBdr>
                                            <w:top w:val="none" w:sz="0" w:space="0" w:color="auto"/>
                                            <w:left w:val="none" w:sz="0" w:space="0" w:color="auto"/>
                                            <w:bottom w:val="none" w:sz="0" w:space="0" w:color="auto"/>
                                            <w:right w:val="none" w:sz="0" w:space="0" w:color="auto"/>
                                          </w:divBdr>
                                          <w:divsChild>
                                            <w:div w:id="1092167845">
                                              <w:marLeft w:val="0"/>
                                              <w:marRight w:val="0"/>
                                              <w:marTop w:val="0"/>
                                              <w:marBottom w:val="0"/>
                                              <w:divBdr>
                                                <w:top w:val="none" w:sz="0" w:space="0" w:color="auto"/>
                                                <w:left w:val="none" w:sz="0" w:space="0" w:color="auto"/>
                                                <w:bottom w:val="none" w:sz="0" w:space="0" w:color="auto"/>
                                                <w:right w:val="none" w:sz="0" w:space="0" w:color="auto"/>
                                              </w:divBdr>
                                              <w:divsChild>
                                                <w:div w:id="2071227741">
                                                  <w:marLeft w:val="0"/>
                                                  <w:marRight w:val="0"/>
                                                  <w:marTop w:val="0"/>
                                                  <w:marBottom w:val="0"/>
                                                  <w:divBdr>
                                                    <w:top w:val="none" w:sz="0" w:space="0" w:color="auto"/>
                                                    <w:left w:val="none" w:sz="0" w:space="0" w:color="auto"/>
                                                    <w:bottom w:val="none" w:sz="0" w:space="0" w:color="auto"/>
                                                    <w:right w:val="none" w:sz="0" w:space="0" w:color="auto"/>
                                                  </w:divBdr>
                                                </w:div>
                                              </w:divsChild>
                                            </w:div>
                                            <w:div w:id="2086799597">
                                              <w:marLeft w:val="0"/>
                                              <w:marRight w:val="0"/>
                                              <w:marTop w:val="0"/>
                                              <w:marBottom w:val="0"/>
                                              <w:divBdr>
                                                <w:top w:val="none" w:sz="0" w:space="0" w:color="auto"/>
                                                <w:left w:val="none" w:sz="0" w:space="0" w:color="auto"/>
                                                <w:bottom w:val="none" w:sz="0" w:space="0" w:color="auto"/>
                                                <w:right w:val="none" w:sz="0" w:space="0" w:color="auto"/>
                                              </w:divBdr>
                                              <w:divsChild>
                                                <w:div w:id="1530949466">
                                                  <w:marLeft w:val="0"/>
                                                  <w:marRight w:val="0"/>
                                                  <w:marTop w:val="0"/>
                                                  <w:marBottom w:val="0"/>
                                                  <w:divBdr>
                                                    <w:top w:val="none" w:sz="0" w:space="0" w:color="auto"/>
                                                    <w:left w:val="none" w:sz="0" w:space="0" w:color="auto"/>
                                                    <w:bottom w:val="none" w:sz="0" w:space="0" w:color="auto"/>
                                                    <w:right w:val="none" w:sz="0" w:space="0" w:color="auto"/>
                                                  </w:divBdr>
                                                </w:div>
                                              </w:divsChild>
                                            </w:div>
                                            <w:div w:id="675888142">
                                              <w:marLeft w:val="0"/>
                                              <w:marRight w:val="0"/>
                                              <w:marTop w:val="0"/>
                                              <w:marBottom w:val="0"/>
                                              <w:divBdr>
                                                <w:top w:val="none" w:sz="0" w:space="0" w:color="auto"/>
                                                <w:left w:val="none" w:sz="0" w:space="0" w:color="auto"/>
                                                <w:bottom w:val="none" w:sz="0" w:space="0" w:color="auto"/>
                                                <w:right w:val="none" w:sz="0" w:space="0" w:color="auto"/>
                                              </w:divBdr>
                                              <w:divsChild>
                                                <w:div w:id="18537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798926">
      <w:bodyDiv w:val="1"/>
      <w:marLeft w:val="0"/>
      <w:marRight w:val="0"/>
      <w:marTop w:val="0"/>
      <w:marBottom w:val="0"/>
      <w:divBdr>
        <w:top w:val="none" w:sz="0" w:space="0" w:color="auto"/>
        <w:left w:val="none" w:sz="0" w:space="0" w:color="auto"/>
        <w:bottom w:val="none" w:sz="0" w:space="0" w:color="auto"/>
        <w:right w:val="none" w:sz="0" w:space="0" w:color="auto"/>
      </w:divBdr>
    </w:div>
    <w:div w:id="1480459019">
      <w:bodyDiv w:val="1"/>
      <w:marLeft w:val="0"/>
      <w:marRight w:val="0"/>
      <w:marTop w:val="0"/>
      <w:marBottom w:val="0"/>
      <w:divBdr>
        <w:top w:val="none" w:sz="0" w:space="0" w:color="auto"/>
        <w:left w:val="none" w:sz="0" w:space="0" w:color="auto"/>
        <w:bottom w:val="none" w:sz="0" w:space="0" w:color="auto"/>
        <w:right w:val="none" w:sz="0" w:space="0" w:color="auto"/>
      </w:divBdr>
      <w:divsChild>
        <w:div w:id="517743268">
          <w:marLeft w:val="547"/>
          <w:marRight w:val="0"/>
          <w:marTop w:val="154"/>
          <w:marBottom w:val="0"/>
          <w:divBdr>
            <w:top w:val="none" w:sz="0" w:space="0" w:color="auto"/>
            <w:left w:val="none" w:sz="0" w:space="0" w:color="auto"/>
            <w:bottom w:val="none" w:sz="0" w:space="0" w:color="auto"/>
            <w:right w:val="none" w:sz="0" w:space="0" w:color="auto"/>
          </w:divBdr>
        </w:div>
        <w:div w:id="515657222">
          <w:marLeft w:val="1166"/>
          <w:marRight w:val="0"/>
          <w:marTop w:val="134"/>
          <w:marBottom w:val="0"/>
          <w:divBdr>
            <w:top w:val="none" w:sz="0" w:space="0" w:color="auto"/>
            <w:left w:val="none" w:sz="0" w:space="0" w:color="auto"/>
            <w:bottom w:val="none" w:sz="0" w:space="0" w:color="auto"/>
            <w:right w:val="none" w:sz="0" w:space="0" w:color="auto"/>
          </w:divBdr>
        </w:div>
        <w:div w:id="2006933356">
          <w:marLeft w:val="1166"/>
          <w:marRight w:val="0"/>
          <w:marTop w:val="134"/>
          <w:marBottom w:val="0"/>
          <w:divBdr>
            <w:top w:val="none" w:sz="0" w:space="0" w:color="auto"/>
            <w:left w:val="none" w:sz="0" w:space="0" w:color="auto"/>
            <w:bottom w:val="none" w:sz="0" w:space="0" w:color="auto"/>
            <w:right w:val="none" w:sz="0" w:space="0" w:color="auto"/>
          </w:divBdr>
        </w:div>
        <w:div w:id="1774595632">
          <w:marLeft w:val="547"/>
          <w:marRight w:val="0"/>
          <w:marTop w:val="154"/>
          <w:marBottom w:val="0"/>
          <w:divBdr>
            <w:top w:val="none" w:sz="0" w:space="0" w:color="auto"/>
            <w:left w:val="none" w:sz="0" w:space="0" w:color="auto"/>
            <w:bottom w:val="none" w:sz="0" w:space="0" w:color="auto"/>
            <w:right w:val="none" w:sz="0" w:space="0" w:color="auto"/>
          </w:divBdr>
        </w:div>
        <w:div w:id="424958364">
          <w:marLeft w:val="1166"/>
          <w:marRight w:val="0"/>
          <w:marTop w:val="134"/>
          <w:marBottom w:val="0"/>
          <w:divBdr>
            <w:top w:val="none" w:sz="0" w:space="0" w:color="auto"/>
            <w:left w:val="none" w:sz="0" w:space="0" w:color="auto"/>
            <w:bottom w:val="none" w:sz="0" w:space="0" w:color="auto"/>
            <w:right w:val="none" w:sz="0" w:space="0" w:color="auto"/>
          </w:divBdr>
        </w:div>
        <w:div w:id="1700274477">
          <w:marLeft w:val="547"/>
          <w:marRight w:val="0"/>
          <w:marTop w:val="154"/>
          <w:marBottom w:val="0"/>
          <w:divBdr>
            <w:top w:val="none" w:sz="0" w:space="0" w:color="auto"/>
            <w:left w:val="none" w:sz="0" w:space="0" w:color="auto"/>
            <w:bottom w:val="none" w:sz="0" w:space="0" w:color="auto"/>
            <w:right w:val="none" w:sz="0" w:space="0" w:color="auto"/>
          </w:divBdr>
        </w:div>
        <w:div w:id="311956043">
          <w:marLeft w:val="1166"/>
          <w:marRight w:val="0"/>
          <w:marTop w:val="134"/>
          <w:marBottom w:val="0"/>
          <w:divBdr>
            <w:top w:val="none" w:sz="0" w:space="0" w:color="auto"/>
            <w:left w:val="none" w:sz="0" w:space="0" w:color="auto"/>
            <w:bottom w:val="none" w:sz="0" w:space="0" w:color="auto"/>
            <w:right w:val="none" w:sz="0" w:space="0" w:color="auto"/>
          </w:divBdr>
        </w:div>
      </w:divsChild>
    </w:div>
    <w:div w:id="1745684197">
      <w:bodyDiv w:val="1"/>
      <w:marLeft w:val="0"/>
      <w:marRight w:val="0"/>
      <w:marTop w:val="0"/>
      <w:marBottom w:val="0"/>
      <w:divBdr>
        <w:top w:val="none" w:sz="0" w:space="0" w:color="auto"/>
        <w:left w:val="none" w:sz="0" w:space="0" w:color="auto"/>
        <w:bottom w:val="none" w:sz="0" w:space="0" w:color="auto"/>
        <w:right w:val="none" w:sz="0" w:space="0" w:color="auto"/>
      </w:divBdr>
    </w:div>
    <w:div w:id="2039352936">
      <w:bodyDiv w:val="1"/>
      <w:marLeft w:val="0"/>
      <w:marRight w:val="0"/>
      <w:marTop w:val="0"/>
      <w:marBottom w:val="0"/>
      <w:divBdr>
        <w:top w:val="none" w:sz="0" w:space="0" w:color="auto"/>
        <w:left w:val="none" w:sz="0" w:space="0" w:color="auto"/>
        <w:bottom w:val="none" w:sz="0" w:space="0" w:color="auto"/>
        <w:right w:val="none" w:sz="0" w:space="0" w:color="auto"/>
      </w:divBdr>
      <w:divsChild>
        <w:div w:id="9089967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E0594FE5</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cp:lastModifiedBy>Coley, Charlotte H</cp:lastModifiedBy>
  <cp:revision>3</cp:revision>
  <cp:lastPrinted>2014-07-22T13:44:00Z</cp:lastPrinted>
  <dcterms:created xsi:type="dcterms:W3CDTF">2017-02-06T15:20:00Z</dcterms:created>
  <dcterms:modified xsi:type="dcterms:W3CDTF">2017-02-06T15:21:00Z</dcterms:modified>
</cp:coreProperties>
</file>