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11B9" w14:textId="77777777" w:rsidR="00851201" w:rsidRPr="00701452" w:rsidRDefault="00851201" w:rsidP="00044740">
      <w:pPr>
        <w:pStyle w:val="Header"/>
        <w:pBdr>
          <w:top w:val="double" w:sz="12" w:space="1" w:color="548DD4" w:themeColor="text2" w:themeTint="99"/>
          <w:left w:val="double" w:sz="12" w:space="4" w:color="548DD4" w:themeColor="text2" w:themeTint="99"/>
          <w:bottom w:val="double" w:sz="12" w:space="1" w:color="548DD4" w:themeColor="text2" w:themeTint="99"/>
          <w:right w:val="double" w:sz="12" w:space="4" w:color="548DD4" w:themeColor="text2" w:themeTint="99"/>
        </w:pBdr>
        <w:jc w:val="center"/>
        <w:rPr>
          <w:b/>
          <w:color w:val="0070C0"/>
          <w:sz w:val="48"/>
        </w:rPr>
      </w:pPr>
      <w:r w:rsidRPr="00701452">
        <w:rPr>
          <w:noProof/>
          <w:color w:val="0070C0"/>
        </w:rPr>
        <w:drawing>
          <wp:inline distT="0" distB="0" distL="0" distR="0" wp14:anchorId="122D1969" wp14:editId="67348FDC">
            <wp:extent cx="534010" cy="534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eal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661" cy="527661"/>
                    </a:xfrm>
                    <a:prstGeom prst="rect">
                      <a:avLst/>
                    </a:prstGeom>
                  </pic:spPr>
                </pic:pic>
              </a:graphicData>
            </a:graphic>
          </wp:inline>
        </w:drawing>
      </w:r>
      <w:r w:rsidRPr="00851201">
        <w:rPr>
          <w:b/>
          <w:color w:val="548DD4" w:themeColor="text2" w:themeTint="99"/>
          <w:sz w:val="48"/>
        </w:rPr>
        <w:t>Office of Huma</w:t>
      </w:r>
      <w:r w:rsidR="000A7378">
        <w:rPr>
          <w:b/>
          <w:color w:val="548DD4" w:themeColor="text2" w:themeTint="99"/>
          <w:sz w:val="48"/>
        </w:rPr>
        <w:t>n Research Ethics Training Tips:  Deferral of Studies</w:t>
      </w:r>
    </w:p>
    <w:p w14:paraId="316699FC" w14:textId="77777777" w:rsidR="000A7378" w:rsidRDefault="000A7378" w:rsidP="003D0723">
      <w:pPr>
        <w:spacing w:after="0"/>
        <w:jc w:val="center"/>
        <w:rPr>
          <w:b/>
          <w:sz w:val="28"/>
          <w:szCs w:val="28"/>
          <w:u w:val="single"/>
        </w:rPr>
      </w:pPr>
    </w:p>
    <w:p w14:paraId="482E1FBB" w14:textId="77777777" w:rsidR="000A7378" w:rsidRPr="00044740" w:rsidRDefault="000A7378" w:rsidP="000A7378">
      <w:pPr>
        <w:rPr>
          <w:rFonts w:cstheme="minorHAnsi"/>
          <w:b/>
          <w:i/>
          <w:color w:val="FF0000"/>
          <w:sz w:val="28"/>
        </w:rPr>
      </w:pPr>
      <w:r w:rsidRPr="00044740">
        <w:rPr>
          <w:rFonts w:cstheme="minorHAnsi"/>
          <w:b/>
          <w:i/>
          <w:color w:val="FF0000"/>
          <w:sz w:val="28"/>
        </w:rPr>
        <w:t>“OPRR recommends the following guidelines in such cases:</w:t>
      </w:r>
    </w:p>
    <w:p w14:paraId="2C8411D7" w14:textId="77777777" w:rsidR="000A7378" w:rsidRPr="00044740" w:rsidRDefault="000A7378" w:rsidP="000A7378">
      <w:pPr>
        <w:pStyle w:val="ListParagraph"/>
        <w:numPr>
          <w:ilvl w:val="0"/>
          <w:numId w:val="15"/>
        </w:numPr>
        <w:rPr>
          <w:rFonts w:asciiTheme="minorHAnsi" w:hAnsiTheme="minorHAnsi" w:cstheme="minorHAnsi"/>
          <w:b/>
          <w:i/>
          <w:color w:val="FF0000"/>
          <w:sz w:val="28"/>
          <w:szCs w:val="22"/>
        </w:rPr>
      </w:pPr>
      <w:r w:rsidRPr="00044740">
        <w:rPr>
          <w:rFonts w:asciiTheme="minorHAnsi" w:hAnsiTheme="minorHAnsi" w:cstheme="minorHAnsi"/>
          <w:b/>
          <w:i/>
          <w:color w:val="FF0000"/>
          <w:sz w:val="28"/>
          <w:szCs w:val="22"/>
        </w:rPr>
        <w:t xml:space="preserve">When the convened IRB requests substantive clarifications, protocol modifications, or informed consent document revisions, IRB approval of the proposed research must be deferred, pending subsequent review of responsive materials by the convened IRB.  </w:t>
      </w:r>
      <w:r w:rsidRPr="00044740">
        <w:rPr>
          <w:rFonts w:asciiTheme="minorHAnsi" w:hAnsiTheme="minorHAnsi" w:cstheme="minorHAnsi"/>
          <w:b/>
          <w:i/>
          <w:color w:val="FF0000"/>
          <w:sz w:val="28"/>
          <w:szCs w:val="22"/>
        </w:rPr>
        <w:tab/>
      </w:r>
    </w:p>
    <w:p w14:paraId="61AD34D4" w14:textId="77777777" w:rsidR="000A7378" w:rsidRPr="00044740" w:rsidRDefault="000A7378" w:rsidP="000A7378">
      <w:pPr>
        <w:pStyle w:val="ListParagraph"/>
        <w:ind w:left="1440"/>
        <w:rPr>
          <w:rFonts w:asciiTheme="minorHAnsi" w:hAnsiTheme="minorHAnsi" w:cstheme="minorHAnsi"/>
          <w:b/>
          <w:i/>
          <w:color w:val="FF0000"/>
          <w:sz w:val="28"/>
          <w:szCs w:val="22"/>
        </w:rPr>
      </w:pPr>
    </w:p>
    <w:p w14:paraId="4CD08D0B" w14:textId="77777777" w:rsidR="000A7378" w:rsidRPr="00044740" w:rsidRDefault="000A7378" w:rsidP="000A7378">
      <w:pPr>
        <w:pStyle w:val="ListParagraph"/>
        <w:numPr>
          <w:ilvl w:val="0"/>
          <w:numId w:val="15"/>
        </w:numPr>
        <w:rPr>
          <w:rFonts w:asciiTheme="minorHAnsi" w:hAnsiTheme="minorHAnsi" w:cstheme="minorHAnsi"/>
          <w:b/>
          <w:i/>
          <w:color w:val="FF0000"/>
          <w:sz w:val="28"/>
          <w:szCs w:val="22"/>
        </w:rPr>
      </w:pPr>
      <w:r w:rsidRPr="00044740">
        <w:rPr>
          <w:rFonts w:asciiTheme="minorHAnsi" w:hAnsiTheme="minorHAnsi" w:cstheme="minorHAnsi"/>
          <w:b/>
          <w:i/>
          <w:color w:val="FF0000"/>
          <w:sz w:val="28"/>
          <w:szCs w:val="22"/>
        </w:rPr>
        <w:t xml:space="preserve">Only when the convened IRB stipulates specific revisions requiring simple concurrence by the investigator may the IRB chair or designated reviewer subsequently approve the research on behalf of the IRB.” </w:t>
      </w:r>
    </w:p>
    <w:p w14:paraId="77BFCBA4" w14:textId="77777777" w:rsidR="000A7378" w:rsidRPr="00044740" w:rsidRDefault="000A7378" w:rsidP="000A7378">
      <w:pPr>
        <w:spacing w:after="0"/>
        <w:rPr>
          <w:rFonts w:cstheme="minorHAnsi"/>
        </w:rPr>
      </w:pPr>
    </w:p>
    <w:p w14:paraId="13F43AF5" w14:textId="77777777" w:rsidR="000A7378" w:rsidRPr="00044740" w:rsidRDefault="000A7378" w:rsidP="000A7378">
      <w:pPr>
        <w:spacing w:after="0"/>
        <w:jc w:val="center"/>
        <w:rPr>
          <w:rFonts w:cstheme="minorHAnsi"/>
          <w:b/>
          <w:bCs/>
          <w:sz w:val="28"/>
        </w:rPr>
      </w:pPr>
      <w:r w:rsidRPr="00044740">
        <w:rPr>
          <w:rFonts w:cstheme="minorHAnsi"/>
          <w:b/>
          <w:bCs/>
          <w:sz w:val="28"/>
        </w:rPr>
        <w:t xml:space="preserve">THE </w:t>
      </w:r>
      <w:r w:rsidRPr="00E1523A">
        <w:rPr>
          <w:rFonts w:cstheme="minorHAnsi"/>
          <w:b/>
          <w:bCs/>
          <w:i/>
          <w:iCs/>
          <w:color w:val="FF0000"/>
          <w:sz w:val="28"/>
        </w:rPr>
        <w:t>‘-ATION</w:t>
      </w:r>
      <w:r w:rsidRPr="00E1523A">
        <w:rPr>
          <w:rFonts w:cstheme="minorHAnsi"/>
          <w:b/>
          <w:bCs/>
          <w:color w:val="FF0000"/>
          <w:sz w:val="28"/>
        </w:rPr>
        <w:t xml:space="preserve">’’ </w:t>
      </w:r>
      <w:r w:rsidRPr="00044740">
        <w:rPr>
          <w:rFonts w:cstheme="minorHAnsi"/>
          <w:b/>
          <w:bCs/>
          <w:sz w:val="28"/>
        </w:rPr>
        <w:t>LIST</w:t>
      </w:r>
    </w:p>
    <w:p w14:paraId="1B867D88" w14:textId="77777777" w:rsidR="000A7378" w:rsidRPr="00044740" w:rsidRDefault="000A7378" w:rsidP="000A7378">
      <w:pPr>
        <w:spacing w:after="0"/>
        <w:jc w:val="center"/>
        <w:rPr>
          <w:rFonts w:cstheme="minorHAnsi"/>
          <w:b/>
          <w:bCs/>
          <w:sz w:val="28"/>
        </w:rPr>
      </w:pPr>
    </w:p>
    <w:p w14:paraId="118A8A8C" w14:textId="77777777" w:rsidR="000A7378" w:rsidRPr="00044740" w:rsidRDefault="000A7378" w:rsidP="00784A20">
      <w:pPr>
        <w:spacing w:after="0"/>
        <w:rPr>
          <w:rFonts w:cstheme="minorHAnsi"/>
          <w:b/>
          <w:bCs/>
          <w:sz w:val="28"/>
        </w:rPr>
      </w:pPr>
      <w:r w:rsidRPr="00044740">
        <w:rPr>
          <w:rFonts w:cstheme="minorHAnsi"/>
          <w:b/>
          <w:bCs/>
          <w:sz w:val="28"/>
        </w:rPr>
        <w:t>A protocol may be deferred if any of the following are required during review by a convened IRB:</w:t>
      </w:r>
    </w:p>
    <w:p w14:paraId="0AF1E2EC" w14:textId="77777777" w:rsidR="000A7378" w:rsidRPr="00044740" w:rsidRDefault="000A7378" w:rsidP="00684FA9">
      <w:pPr>
        <w:spacing w:after="0"/>
        <w:jc w:val="center"/>
        <w:rPr>
          <w:rFonts w:cstheme="minorHAnsi"/>
          <w:sz w:val="28"/>
        </w:rPr>
      </w:pPr>
      <w:r w:rsidRPr="00044740">
        <w:rPr>
          <w:rFonts w:cstheme="minorHAnsi"/>
          <w:b/>
          <w:bCs/>
          <w:sz w:val="28"/>
        </w:rPr>
        <w:t>Elabor</w:t>
      </w:r>
      <w:r w:rsidRPr="00044740">
        <w:rPr>
          <w:rFonts w:cstheme="minorHAnsi"/>
          <w:b/>
          <w:bCs/>
          <w:i/>
          <w:iCs/>
          <w:color w:val="FF0000"/>
          <w:sz w:val="32"/>
        </w:rPr>
        <w:t>ation</w:t>
      </w:r>
    </w:p>
    <w:p w14:paraId="7C9B24D6" w14:textId="77777777" w:rsidR="000A7378" w:rsidRPr="00044740" w:rsidRDefault="000A7378" w:rsidP="00684FA9">
      <w:pPr>
        <w:spacing w:after="0"/>
        <w:jc w:val="center"/>
        <w:rPr>
          <w:rFonts w:cstheme="minorHAnsi"/>
          <w:b/>
          <w:bCs/>
          <w:sz w:val="28"/>
        </w:rPr>
      </w:pPr>
    </w:p>
    <w:p w14:paraId="66E13348" w14:textId="77777777" w:rsidR="000A7378" w:rsidRPr="00044740" w:rsidRDefault="000A7378" w:rsidP="00684FA9">
      <w:pPr>
        <w:spacing w:after="0"/>
        <w:jc w:val="center"/>
        <w:rPr>
          <w:rFonts w:cstheme="minorHAnsi"/>
          <w:sz w:val="28"/>
        </w:rPr>
      </w:pPr>
      <w:r w:rsidRPr="00044740">
        <w:rPr>
          <w:rFonts w:cstheme="minorHAnsi"/>
          <w:b/>
          <w:bCs/>
          <w:sz w:val="28"/>
        </w:rPr>
        <w:t>Clarific</w:t>
      </w:r>
      <w:r w:rsidRPr="00044740">
        <w:rPr>
          <w:rFonts w:cstheme="minorHAnsi"/>
          <w:b/>
          <w:bCs/>
          <w:i/>
          <w:iCs/>
          <w:color w:val="FF0000"/>
          <w:sz w:val="32"/>
        </w:rPr>
        <w:t>ation</w:t>
      </w:r>
    </w:p>
    <w:p w14:paraId="68792FA4" w14:textId="77777777" w:rsidR="000A7378" w:rsidRPr="00044740" w:rsidRDefault="000A7378" w:rsidP="00684FA9">
      <w:pPr>
        <w:spacing w:after="0"/>
        <w:jc w:val="center"/>
        <w:rPr>
          <w:rFonts w:cstheme="minorHAnsi"/>
          <w:b/>
          <w:bCs/>
          <w:sz w:val="28"/>
        </w:rPr>
      </w:pPr>
    </w:p>
    <w:p w14:paraId="0C25824B" w14:textId="77777777" w:rsidR="000A7378" w:rsidRPr="00044740" w:rsidRDefault="000A7378" w:rsidP="00684FA9">
      <w:pPr>
        <w:spacing w:after="0"/>
        <w:jc w:val="center"/>
        <w:rPr>
          <w:rFonts w:cstheme="minorHAnsi"/>
          <w:sz w:val="28"/>
        </w:rPr>
      </w:pPr>
      <w:r w:rsidRPr="00044740">
        <w:rPr>
          <w:rFonts w:cstheme="minorHAnsi"/>
          <w:b/>
          <w:bCs/>
          <w:sz w:val="28"/>
        </w:rPr>
        <w:t>Document</w:t>
      </w:r>
      <w:r w:rsidRPr="00044740">
        <w:rPr>
          <w:rFonts w:cstheme="minorHAnsi"/>
          <w:b/>
          <w:bCs/>
          <w:i/>
          <w:iCs/>
          <w:color w:val="FF0000"/>
          <w:sz w:val="32"/>
        </w:rPr>
        <w:t>ation</w:t>
      </w:r>
    </w:p>
    <w:p w14:paraId="16043750" w14:textId="77777777" w:rsidR="000A7378" w:rsidRPr="00044740" w:rsidRDefault="000A7378" w:rsidP="00684FA9">
      <w:pPr>
        <w:spacing w:after="0"/>
        <w:jc w:val="center"/>
        <w:rPr>
          <w:rFonts w:cstheme="minorHAnsi"/>
          <w:b/>
          <w:bCs/>
          <w:sz w:val="28"/>
        </w:rPr>
      </w:pPr>
    </w:p>
    <w:p w14:paraId="3ACAB727" w14:textId="77777777" w:rsidR="000A7378" w:rsidRPr="00044740" w:rsidRDefault="000A7378" w:rsidP="00684FA9">
      <w:pPr>
        <w:spacing w:after="0"/>
        <w:jc w:val="center"/>
        <w:rPr>
          <w:rFonts w:cstheme="minorHAnsi"/>
          <w:sz w:val="28"/>
        </w:rPr>
      </w:pPr>
      <w:r w:rsidRPr="00044740">
        <w:rPr>
          <w:rFonts w:cstheme="minorHAnsi"/>
          <w:b/>
          <w:bCs/>
          <w:sz w:val="28"/>
        </w:rPr>
        <w:t>Explan</w:t>
      </w:r>
      <w:r w:rsidRPr="00044740">
        <w:rPr>
          <w:rFonts w:cstheme="minorHAnsi"/>
          <w:b/>
          <w:bCs/>
          <w:i/>
          <w:iCs/>
          <w:color w:val="FF0000"/>
          <w:sz w:val="32"/>
        </w:rPr>
        <w:t>ation</w:t>
      </w:r>
    </w:p>
    <w:p w14:paraId="0DE12AC3" w14:textId="77777777" w:rsidR="000A7378" w:rsidRPr="00044740" w:rsidRDefault="000A7378" w:rsidP="00684FA9">
      <w:pPr>
        <w:spacing w:after="0"/>
        <w:jc w:val="center"/>
        <w:rPr>
          <w:rFonts w:cstheme="minorHAnsi"/>
          <w:b/>
          <w:bCs/>
          <w:sz w:val="28"/>
        </w:rPr>
      </w:pPr>
    </w:p>
    <w:p w14:paraId="12323B48" w14:textId="77777777" w:rsidR="000A7378" w:rsidRPr="00044740" w:rsidRDefault="000A7378" w:rsidP="00684FA9">
      <w:pPr>
        <w:spacing w:after="0"/>
        <w:jc w:val="center"/>
        <w:rPr>
          <w:rFonts w:cstheme="minorHAnsi"/>
          <w:sz w:val="28"/>
        </w:rPr>
      </w:pPr>
      <w:r w:rsidRPr="00044740">
        <w:rPr>
          <w:rFonts w:cstheme="minorHAnsi"/>
          <w:b/>
          <w:bCs/>
          <w:sz w:val="28"/>
        </w:rPr>
        <w:t>Justific</w:t>
      </w:r>
      <w:r w:rsidRPr="00044740">
        <w:rPr>
          <w:rFonts w:cstheme="minorHAnsi"/>
          <w:b/>
          <w:bCs/>
          <w:i/>
          <w:iCs/>
          <w:color w:val="FF0000"/>
          <w:sz w:val="32"/>
        </w:rPr>
        <w:t>ation</w:t>
      </w:r>
    </w:p>
    <w:p w14:paraId="2C18F4BA" w14:textId="77777777" w:rsidR="000A7378" w:rsidRPr="00044740" w:rsidRDefault="000A7378" w:rsidP="00684FA9">
      <w:pPr>
        <w:spacing w:after="0"/>
        <w:jc w:val="center"/>
        <w:rPr>
          <w:rFonts w:cstheme="minorHAnsi"/>
          <w:b/>
          <w:bCs/>
          <w:sz w:val="28"/>
        </w:rPr>
      </w:pPr>
    </w:p>
    <w:p w14:paraId="5471468E" w14:textId="77777777" w:rsidR="000A7378" w:rsidRPr="00044740" w:rsidRDefault="000A7378" w:rsidP="00684FA9">
      <w:pPr>
        <w:spacing w:after="0"/>
        <w:jc w:val="center"/>
        <w:rPr>
          <w:rFonts w:cstheme="minorHAnsi"/>
          <w:sz w:val="28"/>
        </w:rPr>
      </w:pPr>
      <w:r w:rsidRPr="00044740">
        <w:rPr>
          <w:rFonts w:cstheme="minorHAnsi"/>
          <w:b/>
          <w:bCs/>
          <w:sz w:val="28"/>
        </w:rPr>
        <w:t>Modific</w:t>
      </w:r>
      <w:r w:rsidRPr="00044740">
        <w:rPr>
          <w:rFonts w:cstheme="minorHAnsi"/>
          <w:b/>
          <w:bCs/>
          <w:i/>
          <w:iCs/>
          <w:color w:val="FF0000"/>
          <w:sz w:val="32"/>
        </w:rPr>
        <w:t>ation</w:t>
      </w:r>
    </w:p>
    <w:p w14:paraId="18AC9E43" w14:textId="77777777" w:rsidR="00684FA9" w:rsidRPr="00044740" w:rsidRDefault="00684FA9" w:rsidP="00684FA9">
      <w:pPr>
        <w:spacing w:after="0"/>
        <w:jc w:val="center"/>
        <w:rPr>
          <w:rFonts w:cstheme="minorHAnsi"/>
          <w:b/>
          <w:bCs/>
          <w:i/>
          <w:iCs/>
          <w:sz w:val="28"/>
        </w:rPr>
      </w:pPr>
    </w:p>
    <w:p w14:paraId="314040AA" w14:textId="77777777" w:rsidR="00684FA9" w:rsidRPr="00044740" w:rsidRDefault="00684FA9" w:rsidP="00684FA9">
      <w:pPr>
        <w:spacing w:after="0"/>
        <w:jc w:val="center"/>
        <w:rPr>
          <w:rFonts w:cstheme="minorHAnsi"/>
          <w:b/>
          <w:bCs/>
          <w:sz w:val="24"/>
        </w:rPr>
      </w:pPr>
    </w:p>
    <w:p w14:paraId="08FD88D0" w14:textId="77777777" w:rsidR="000967A3" w:rsidRPr="00044740" w:rsidRDefault="000967A3" w:rsidP="00684FA9">
      <w:pPr>
        <w:spacing w:after="0"/>
        <w:jc w:val="center"/>
        <w:rPr>
          <w:rFonts w:cstheme="minorHAnsi"/>
          <w:b/>
          <w:bCs/>
          <w:sz w:val="24"/>
        </w:rPr>
      </w:pPr>
    </w:p>
    <w:p w14:paraId="017638E2" w14:textId="77777777" w:rsidR="000A7378" w:rsidRPr="00044740" w:rsidRDefault="000A7378" w:rsidP="00684FA9">
      <w:pPr>
        <w:spacing w:after="0"/>
        <w:jc w:val="right"/>
        <w:rPr>
          <w:rFonts w:cstheme="minorHAnsi"/>
          <w:b/>
          <w:bCs/>
          <w:sz w:val="24"/>
        </w:rPr>
      </w:pPr>
      <w:r w:rsidRPr="00044740">
        <w:rPr>
          <w:rFonts w:cstheme="minorHAnsi"/>
          <w:b/>
          <w:bCs/>
          <w:sz w:val="24"/>
        </w:rPr>
        <w:t xml:space="preserve">Adapted </w:t>
      </w:r>
      <w:r w:rsidR="00635756" w:rsidRPr="00044740">
        <w:rPr>
          <w:rFonts w:cstheme="minorHAnsi"/>
          <w:b/>
          <w:bCs/>
          <w:sz w:val="24"/>
        </w:rPr>
        <w:t>from Joseph</w:t>
      </w:r>
      <w:r w:rsidRPr="00044740">
        <w:rPr>
          <w:rFonts w:cstheme="minorHAnsi"/>
          <w:b/>
          <w:bCs/>
          <w:sz w:val="24"/>
        </w:rPr>
        <w:t xml:space="preserve"> F. Farmer, MD</w:t>
      </w:r>
    </w:p>
    <w:p w14:paraId="2F70D4C0" w14:textId="77777777" w:rsidR="00784A20" w:rsidRPr="00044740" w:rsidRDefault="00784A20" w:rsidP="00784A20">
      <w:pPr>
        <w:spacing w:after="0"/>
        <w:rPr>
          <w:rFonts w:cstheme="minorHAnsi"/>
          <w:lang w:val="en"/>
        </w:rPr>
      </w:pPr>
    </w:p>
    <w:p w14:paraId="69CBE944" w14:textId="77777777" w:rsidR="00044740" w:rsidRPr="00044740" w:rsidRDefault="00044740" w:rsidP="00044740">
      <w:pPr>
        <w:pStyle w:val="ListParagraph"/>
        <w:rPr>
          <w:rFonts w:asciiTheme="minorHAnsi" w:hAnsiTheme="minorHAnsi" w:cstheme="minorHAnsi"/>
          <w:lang w:val="en"/>
        </w:rPr>
      </w:pPr>
    </w:p>
    <w:p w14:paraId="169E8865" w14:textId="150B33B8" w:rsidR="00784A20" w:rsidRPr="00044740" w:rsidRDefault="00784A20" w:rsidP="00784A20">
      <w:pPr>
        <w:pStyle w:val="ListParagraph"/>
        <w:numPr>
          <w:ilvl w:val="0"/>
          <w:numId w:val="16"/>
        </w:numPr>
        <w:rPr>
          <w:rFonts w:asciiTheme="minorHAnsi" w:hAnsiTheme="minorHAnsi" w:cstheme="minorHAnsi"/>
          <w:lang w:val="en"/>
        </w:rPr>
      </w:pPr>
      <w:r w:rsidRPr="00044740">
        <w:rPr>
          <w:rFonts w:asciiTheme="minorHAnsi" w:hAnsiTheme="minorHAnsi" w:cstheme="minorHAnsi"/>
          <w:b/>
          <w:i/>
          <w:color w:val="FF0000"/>
          <w:lang w:val="en"/>
        </w:rPr>
        <w:t>To clarify</w:t>
      </w:r>
      <w:r w:rsidRPr="00044740">
        <w:rPr>
          <w:rFonts w:asciiTheme="minorHAnsi" w:hAnsiTheme="minorHAnsi" w:cstheme="minorHAnsi"/>
          <w:color w:val="FF0000"/>
          <w:lang w:val="en"/>
        </w:rPr>
        <w:t xml:space="preserve"> </w:t>
      </w:r>
      <w:r w:rsidRPr="00044740">
        <w:rPr>
          <w:rFonts w:asciiTheme="minorHAnsi" w:hAnsiTheme="minorHAnsi" w:cstheme="minorHAnsi"/>
          <w:lang w:val="en"/>
        </w:rPr>
        <w:t>- (paragraph 2</w:t>
      </w:r>
      <w:r w:rsidR="00D80DAB" w:rsidRPr="00044740">
        <w:rPr>
          <w:rFonts w:asciiTheme="minorHAnsi" w:hAnsiTheme="minorHAnsi" w:cstheme="minorHAnsi"/>
          <w:lang w:val="en"/>
        </w:rPr>
        <w:t>) -</w:t>
      </w:r>
      <w:r w:rsidRPr="00044740">
        <w:rPr>
          <w:rFonts w:asciiTheme="minorHAnsi" w:hAnsiTheme="minorHAnsi" w:cstheme="minorHAnsi"/>
          <w:lang w:val="en"/>
        </w:rPr>
        <w:t xml:space="preserve"> your hypothesis is that……</w:t>
      </w:r>
      <w:r w:rsidR="00D80DAB" w:rsidRPr="00044740">
        <w:rPr>
          <w:rFonts w:asciiTheme="minorHAnsi" w:hAnsiTheme="minorHAnsi" w:cstheme="minorHAnsi"/>
          <w:lang w:val="en"/>
        </w:rPr>
        <w:t xml:space="preserve"> </w:t>
      </w:r>
      <w:r w:rsidR="00D80DAB" w:rsidRPr="00044740">
        <w:rPr>
          <w:rFonts w:asciiTheme="minorHAnsi" w:hAnsiTheme="minorHAnsi" w:cstheme="minorHAnsi"/>
          <w:b/>
          <w:lang w:val="en"/>
        </w:rPr>
        <w:t xml:space="preserve"> [See 111 Criteria #1]</w:t>
      </w:r>
    </w:p>
    <w:p w14:paraId="5AE343F9" w14:textId="77777777" w:rsidR="00784A20" w:rsidRPr="00044740" w:rsidRDefault="00784A20" w:rsidP="00784A20">
      <w:pPr>
        <w:spacing w:after="0"/>
        <w:rPr>
          <w:rFonts w:cstheme="minorHAnsi"/>
          <w:lang w:val="en"/>
        </w:rPr>
      </w:pPr>
    </w:p>
    <w:p w14:paraId="5BB38F45" w14:textId="77777777" w:rsidR="00784A20" w:rsidRPr="00044740" w:rsidRDefault="00784A20" w:rsidP="00D80DAB">
      <w:pPr>
        <w:pStyle w:val="ListParagraph"/>
        <w:numPr>
          <w:ilvl w:val="0"/>
          <w:numId w:val="16"/>
        </w:numPr>
        <w:rPr>
          <w:rFonts w:asciiTheme="minorHAnsi" w:hAnsiTheme="minorHAnsi" w:cstheme="minorHAnsi"/>
          <w:lang w:val="en"/>
        </w:rPr>
      </w:pPr>
      <w:r w:rsidRPr="00044740">
        <w:rPr>
          <w:rFonts w:asciiTheme="minorHAnsi" w:hAnsiTheme="minorHAnsi" w:cstheme="minorHAnsi"/>
          <w:lang w:val="en"/>
        </w:rPr>
        <w:t>Is there any evidence currently that characterizes the relationship between……</w:t>
      </w:r>
      <w:r w:rsidR="00D80DAB" w:rsidRPr="00044740">
        <w:rPr>
          <w:rFonts w:asciiTheme="minorHAnsi" w:hAnsiTheme="minorHAnsi" w:cstheme="minorHAnsi"/>
          <w:b/>
          <w:lang w:val="en"/>
        </w:rPr>
        <w:t>See 111 Criteria #1]</w:t>
      </w:r>
    </w:p>
    <w:p w14:paraId="128C2A21" w14:textId="77777777" w:rsidR="00784A20" w:rsidRPr="00044740" w:rsidRDefault="00784A20" w:rsidP="00784A20">
      <w:pPr>
        <w:spacing w:after="0"/>
        <w:rPr>
          <w:rFonts w:cstheme="minorHAnsi"/>
          <w:lang w:val="en"/>
        </w:rPr>
      </w:pPr>
    </w:p>
    <w:p w14:paraId="2638E239" w14:textId="77777777" w:rsidR="00D80DAB" w:rsidRPr="00044740" w:rsidRDefault="00784A20" w:rsidP="00D80DAB">
      <w:pPr>
        <w:pStyle w:val="ListParagraph"/>
        <w:numPr>
          <w:ilvl w:val="0"/>
          <w:numId w:val="16"/>
        </w:numPr>
        <w:rPr>
          <w:rFonts w:asciiTheme="minorHAnsi" w:hAnsiTheme="minorHAnsi" w:cstheme="minorHAnsi"/>
          <w:lang w:val="en"/>
        </w:rPr>
      </w:pPr>
      <w:r w:rsidRPr="00044740">
        <w:rPr>
          <w:rFonts w:asciiTheme="minorHAnsi" w:hAnsiTheme="minorHAnsi" w:cstheme="minorHAnsi"/>
          <w:lang w:val="en"/>
        </w:rPr>
        <w:t xml:space="preserve">What is the rationale for studying nine analytes? </w:t>
      </w:r>
      <w:r w:rsidR="00D80DAB" w:rsidRPr="00044740">
        <w:rPr>
          <w:rFonts w:asciiTheme="minorHAnsi" w:hAnsiTheme="minorHAnsi" w:cstheme="minorHAnsi"/>
          <w:b/>
          <w:lang w:val="en"/>
        </w:rPr>
        <w:t>[See 111 Criteria #1]</w:t>
      </w:r>
    </w:p>
    <w:p w14:paraId="6F4B5AF4" w14:textId="77777777" w:rsidR="00784A20" w:rsidRPr="00044740" w:rsidRDefault="00784A20" w:rsidP="00D80DAB">
      <w:pPr>
        <w:pStyle w:val="ListParagraph"/>
        <w:rPr>
          <w:rFonts w:asciiTheme="minorHAnsi" w:hAnsiTheme="minorHAnsi" w:cstheme="minorHAnsi"/>
          <w:lang w:val="en"/>
        </w:rPr>
      </w:pPr>
    </w:p>
    <w:p w14:paraId="38ED2FF6" w14:textId="77777777" w:rsidR="00D80DAB" w:rsidRPr="00044740" w:rsidRDefault="00784A20" w:rsidP="00D350B1">
      <w:pPr>
        <w:pStyle w:val="ListParagraph"/>
        <w:numPr>
          <w:ilvl w:val="0"/>
          <w:numId w:val="16"/>
        </w:numPr>
        <w:shd w:val="clear" w:color="auto" w:fill="DAEEF3" w:themeFill="accent5" w:themeFillTint="33"/>
        <w:rPr>
          <w:rFonts w:asciiTheme="minorHAnsi" w:hAnsiTheme="minorHAnsi" w:cstheme="minorHAnsi"/>
          <w:lang w:val="en"/>
        </w:rPr>
      </w:pPr>
      <w:r w:rsidRPr="00044740">
        <w:rPr>
          <w:rFonts w:asciiTheme="minorHAnsi" w:hAnsiTheme="minorHAnsi" w:cstheme="minorHAnsi"/>
          <w:lang w:val="en"/>
        </w:rPr>
        <w:t xml:space="preserve">What is your hypothesis for the inflammatory </w:t>
      </w:r>
      <w:r w:rsidR="00D80DAB" w:rsidRPr="00044740">
        <w:rPr>
          <w:rFonts w:asciiTheme="minorHAnsi" w:hAnsiTheme="minorHAnsi" w:cstheme="minorHAnsi"/>
          <w:lang w:val="en"/>
        </w:rPr>
        <w:t>profile?</w:t>
      </w:r>
      <w:r w:rsidR="00D80DAB" w:rsidRPr="00044740">
        <w:rPr>
          <w:rFonts w:asciiTheme="minorHAnsi" w:hAnsiTheme="minorHAnsi" w:cstheme="minorHAnsi"/>
          <w:b/>
          <w:lang w:val="en"/>
        </w:rPr>
        <w:t xml:space="preserve"> [See 111 Criteria #1]</w:t>
      </w:r>
    </w:p>
    <w:p w14:paraId="7E55CACD" w14:textId="77777777" w:rsidR="00784A20" w:rsidRPr="00044740" w:rsidRDefault="00784A20" w:rsidP="00D80DAB">
      <w:pPr>
        <w:pStyle w:val="ListParagraph"/>
        <w:rPr>
          <w:rFonts w:asciiTheme="minorHAnsi" w:hAnsiTheme="minorHAnsi" w:cstheme="minorHAnsi"/>
          <w:lang w:val="en"/>
        </w:rPr>
      </w:pPr>
    </w:p>
    <w:p w14:paraId="3C5223E4" w14:textId="77777777" w:rsidR="00784A20" w:rsidRPr="00044740" w:rsidRDefault="00784A20" w:rsidP="00784A20">
      <w:pPr>
        <w:pStyle w:val="ListParagraph"/>
        <w:numPr>
          <w:ilvl w:val="0"/>
          <w:numId w:val="16"/>
        </w:numPr>
        <w:rPr>
          <w:rFonts w:asciiTheme="minorHAnsi" w:hAnsiTheme="minorHAnsi" w:cstheme="minorHAnsi"/>
          <w:lang w:val="en"/>
        </w:rPr>
      </w:pPr>
      <w:r w:rsidRPr="00044740">
        <w:rPr>
          <w:rFonts w:asciiTheme="minorHAnsi" w:hAnsiTheme="minorHAnsi" w:cstheme="minorHAnsi"/>
          <w:b/>
          <w:i/>
          <w:color w:val="FF0000"/>
          <w:lang w:val="en"/>
        </w:rPr>
        <w:t>Clarification</w:t>
      </w:r>
      <w:r w:rsidRPr="00044740">
        <w:rPr>
          <w:rFonts w:asciiTheme="minorHAnsi" w:hAnsiTheme="minorHAnsi" w:cstheme="minorHAnsi"/>
          <w:lang w:val="en"/>
        </w:rPr>
        <w:t xml:space="preserve"> about the choice of study is necessary - why is this a cross-sectional study of 30 participants which is not going to provide ample information.</w:t>
      </w:r>
      <w:r w:rsidRPr="00044740">
        <w:rPr>
          <w:rFonts w:asciiTheme="minorHAnsi" w:hAnsiTheme="minorHAnsi" w:cstheme="minorHAnsi"/>
        </w:rPr>
        <w:t xml:space="preserve"> </w:t>
      </w:r>
      <w:r w:rsidRPr="00044740">
        <w:rPr>
          <w:rFonts w:asciiTheme="minorHAnsi" w:hAnsiTheme="minorHAnsi" w:cstheme="minorHAnsi"/>
          <w:lang w:val="en"/>
        </w:rPr>
        <w:t xml:space="preserve">Please list all the specific aims and match the analysis plans to them.  </w:t>
      </w:r>
    </w:p>
    <w:p w14:paraId="3637C0C3" w14:textId="77777777" w:rsidR="00784A20" w:rsidRPr="00044740" w:rsidRDefault="00784A20" w:rsidP="00784A20">
      <w:pPr>
        <w:spacing w:after="0"/>
        <w:rPr>
          <w:rFonts w:cstheme="minorHAnsi"/>
          <w:lang w:val="en"/>
        </w:rPr>
      </w:pPr>
    </w:p>
    <w:p w14:paraId="13EAD800" w14:textId="77777777" w:rsidR="00784A20" w:rsidRPr="00044740" w:rsidRDefault="00784A20" w:rsidP="00784A20">
      <w:pPr>
        <w:pStyle w:val="ListParagraph"/>
        <w:numPr>
          <w:ilvl w:val="0"/>
          <w:numId w:val="16"/>
        </w:numPr>
        <w:rPr>
          <w:rFonts w:asciiTheme="minorHAnsi" w:hAnsiTheme="minorHAnsi" w:cstheme="minorHAnsi"/>
          <w:lang w:val="en"/>
        </w:rPr>
      </w:pPr>
      <w:r w:rsidRPr="00044740">
        <w:rPr>
          <w:rFonts w:asciiTheme="minorHAnsi" w:hAnsiTheme="minorHAnsi" w:cstheme="minorHAnsi"/>
          <w:lang w:val="en"/>
        </w:rPr>
        <w:t xml:space="preserve">The list of specific aims in this section is incomplete.  </w:t>
      </w:r>
      <w:proofErr w:type="gramStart"/>
      <w:r w:rsidRPr="00044740">
        <w:rPr>
          <w:rFonts w:asciiTheme="minorHAnsi" w:hAnsiTheme="minorHAnsi" w:cstheme="minorHAnsi"/>
          <w:lang w:val="en"/>
        </w:rPr>
        <w:t>Furthermore</w:t>
      </w:r>
      <w:proofErr w:type="gramEnd"/>
      <w:r w:rsidRPr="00044740">
        <w:rPr>
          <w:rFonts w:asciiTheme="minorHAnsi" w:hAnsiTheme="minorHAnsi" w:cstheme="minorHAnsi"/>
          <w:lang w:val="en"/>
        </w:rPr>
        <w:t xml:space="preserve"> the stated specific aims are not closely matched with the statistical analysis plans.</w:t>
      </w:r>
    </w:p>
    <w:p w14:paraId="336D45B4" w14:textId="77777777" w:rsidR="00784A20" w:rsidRPr="00044740" w:rsidRDefault="00784A20" w:rsidP="00784A20">
      <w:pPr>
        <w:spacing w:after="0"/>
        <w:rPr>
          <w:rFonts w:cstheme="minorHAnsi"/>
          <w:lang w:val="en"/>
        </w:rPr>
      </w:pPr>
    </w:p>
    <w:p w14:paraId="0217CBBB" w14:textId="4ABD1E61" w:rsidR="00784A20" w:rsidRPr="00A3131D" w:rsidRDefault="00784A20" w:rsidP="00D350B1">
      <w:pPr>
        <w:pStyle w:val="ListParagraph"/>
        <w:numPr>
          <w:ilvl w:val="0"/>
          <w:numId w:val="16"/>
        </w:numPr>
        <w:shd w:val="clear" w:color="auto" w:fill="DAEEF3" w:themeFill="accent5" w:themeFillTint="33"/>
        <w:rPr>
          <w:rFonts w:asciiTheme="minorHAnsi" w:hAnsiTheme="minorHAnsi" w:cstheme="minorHAnsi"/>
          <w:b/>
          <w:bCs/>
          <w:i/>
          <w:iCs/>
          <w:color w:val="0070C0"/>
          <w:lang w:val="en"/>
        </w:rPr>
      </w:pPr>
      <w:r w:rsidRPr="00044740">
        <w:rPr>
          <w:rFonts w:asciiTheme="minorHAnsi" w:hAnsiTheme="minorHAnsi" w:cstheme="minorHAnsi"/>
          <w:lang w:val="en"/>
        </w:rPr>
        <w:t xml:space="preserve">please </w:t>
      </w:r>
      <w:r w:rsidRPr="00044740">
        <w:rPr>
          <w:rFonts w:asciiTheme="minorHAnsi" w:hAnsiTheme="minorHAnsi" w:cstheme="minorHAnsi"/>
          <w:b/>
          <w:i/>
          <w:color w:val="FF0000"/>
          <w:lang w:val="en"/>
        </w:rPr>
        <w:t xml:space="preserve">clarify </w:t>
      </w:r>
      <w:r w:rsidRPr="00044740">
        <w:rPr>
          <w:rFonts w:asciiTheme="minorHAnsi" w:hAnsiTheme="minorHAnsi" w:cstheme="minorHAnsi"/>
          <w:lang w:val="en"/>
        </w:rPr>
        <w:t>reduction in number of participants from 45 to 30</w:t>
      </w:r>
      <w:r w:rsidR="00A3131D">
        <w:rPr>
          <w:rFonts w:asciiTheme="minorHAnsi" w:hAnsiTheme="minorHAnsi" w:cstheme="minorHAnsi"/>
          <w:lang w:val="en"/>
        </w:rPr>
        <w:t xml:space="preserve"> </w:t>
      </w:r>
      <w:r w:rsidR="00A3131D" w:rsidRPr="00A3131D">
        <w:rPr>
          <w:rFonts w:asciiTheme="minorHAnsi" w:hAnsiTheme="minorHAnsi" w:cstheme="minorHAnsi"/>
          <w:b/>
          <w:bCs/>
          <w:i/>
          <w:iCs/>
          <w:color w:val="0070C0"/>
          <w:lang w:val="en"/>
        </w:rPr>
        <w:t>(are 30 subjects enough to answer the research question?)</w:t>
      </w:r>
    </w:p>
    <w:p w14:paraId="65EF8765" w14:textId="77777777" w:rsidR="00784A20" w:rsidRPr="00044740" w:rsidRDefault="00784A20" w:rsidP="00784A20">
      <w:pPr>
        <w:spacing w:after="0"/>
        <w:rPr>
          <w:rFonts w:cstheme="minorHAnsi"/>
          <w:lang w:val="en"/>
        </w:rPr>
      </w:pPr>
    </w:p>
    <w:p w14:paraId="312A0BF4" w14:textId="77777777" w:rsidR="00784A20" w:rsidRPr="00044740" w:rsidRDefault="00784A20" w:rsidP="00784A20">
      <w:pPr>
        <w:pStyle w:val="ListParagraph"/>
        <w:numPr>
          <w:ilvl w:val="0"/>
          <w:numId w:val="16"/>
        </w:numPr>
        <w:rPr>
          <w:rFonts w:asciiTheme="minorHAnsi" w:hAnsiTheme="minorHAnsi" w:cstheme="minorHAnsi"/>
          <w:lang w:val="en"/>
        </w:rPr>
      </w:pPr>
      <w:r w:rsidRPr="00044740">
        <w:rPr>
          <w:rFonts w:asciiTheme="minorHAnsi" w:hAnsiTheme="minorHAnsi" w:cstheme="minorHAnsi"/>
          <w:lang w:val="en"/>
        </w:rPr>
        <w:t>Will it be fasting or non-fasting maternal blood?</w:t>
      </w:r>
    </w:p>
    <w:p w14:paraId="35196D74" w14:textId="77777777" w:rsidR="00784A20" w:rsidRPr="00044740" w:rsidRDefault="00784A20" w:rsidP="00784A20">
      <w:pPr>
        <w:spacing w:after="0"/>
        <w:rPr>
          <w:rFonts w:cstheme="minorHAnsi"/>
          <w:lang w:val="en"/>
        </w:rPr>
      </w:pPr>
    </w:p>
    <w:p w14:paraId="2B88BE81" w14:textId="67CD6B4F" w:rsidR="00784A20" w:rsidRPr="00044740" w:rsidRDefault="00784A20" w:rsidP="00784A20">
      <w:pPr>
        <w:pStyle w:val="ListParagraph"/>
        <w:numPr>
          <w:ilvl w:val="0"/>
          <w:numId w:val="16"/>
        </w:numPr>
        <w:rPr>
          <w:rFonts w:asciiTheme="minorHAnsi" w:hAnsiTheme="minorHAnsi" w:cstheme="minorHAnsi"/>
        </w:rPr>
      </w:pPr>
      <w:r w:rsidRPr="00044740">
        <w:rPr>
          <w:rFonts w:asciiTheme="minorHAnsi" w:hAnsiTheme="minorHAnsi" w:cstheme="minorHAnsi"/>
          <w:lang w:val="en"/>
        </w:rPr>
        <w:t xml:space="preserve">What is the interobserver variability in </w:t>
      </w:r>
      <w:r w:rsidR="00E1523A" w:rsidRPr="00044740">
        <w:rPr>
          <w:rFonts w:asciiTheme="minorHAnsi" w:hAnsiTheme="minorHAnsi" w:cstheme="minorHAnsi"/>
          <w:lang w:val="en"/>
        </w:rPr>
        <w:t>these measures</w:t>
      </w:r>
      <w:r w:rsidRPr="00044740">
        <w:rPr>
          <w:rFonts w:asciiTheme="minorHAnsi" w:hAnsiTheme="minorHAnsi" w:cstheme="minorHAnsi"/>
          <w:lang w:val="en"/>
        </w:rPr>
        <w:t>?</w:t>
      </w:r>
      <w:r w:rsidRPr="00044740">
        <w:rPr>
          <w:rFonts w:asciiTheme="minorHAnsi" w:hAnsiTheme="minorHAnsi" w:cstheme="minorHAnsi"/>
        </w:rPr>
        <w:t xml:space="preserve"> </w:t>
      </w:r>
    </w:p>
    <w:p w14:paraId="380119A7" w14:textId="77777777" w:rsidR="00784A20" w:rsidRPr="00044740" w:rsidRDefault="00784A20" w:rsidP="00784A20">
      <w:pPr>
        <w:spacing w:after="0"/>
        <w:rPr>
          <w:rFonts w:cstheme="minorHAnsi"/>
        </w:rPr>
      </w:pPr>
    </w:p>
    <w:p w14:paraId="1D41FDC0" w14:textId="77777777" w:rsidR="00784A20" w:rsidRPr="00044740" w:rsidRDefault="00784A20" w:rsidP="00D350B1">
      <w:pPr>
        <w:pStyle w:val="ListParagraph"/>
        <w:numPr>
          <w:ilvl w:val="0"/>
          <w:numId w:val="16"/>
        </w:numPr>
        <w:shd w:val="clear" w:color="auto" w:fill="DAEEF3" w:themeFill="accent5" w:themeFillTint="33"/>
        <w:rPr>
          <w:rFonts w:asciiTheme="minorHAnsi" w:hAnsiTheme="minorHAnsi" w:cstheme="minorHAnsi"/>
          <w:b/>
          <w:lang w:val="en"/>
        </w:rPr>
      </w:pPr>
      <w:proofErr w:type="gramStart"/>
      <w:r w:rsidRPr="00044740">
        <w:rPr>
          <w:rFonts w:asciiTheme="minorHAnsi" w:hAnsiTheme="minorHAnsi" w:cstheme="minorHAnsi"/>
          <w:lang w:val="en"/>
        </w:rPr>
        <w:t>....since</w:t>
      </w:r>
      <w:proofErr w:type="gramEnd"/>
      <w:r w:rsidRPr="00044740">
        <w:rPr>
          <w:rFonts w:asciiTheme="minorHAnsi" w:hAnsiTheme="minorHAnsi" w:cstheme="minorHAnsi"/>
          <w:lang w:val="en"/>
        </w:rPr>
        <w:t xml:space="preserve"> they are not expected to be normally distributed - please revise this sentence. </w:t>
      </w:r>
      <w:r w:rsidRPr="00044740">
        <w:rPr>
          <w:rFonts w:asciiTheme="minorHAnsi" w:hAnsiTheme="minorHAnsi" w:cstheme="minorHAnsi"/>
          <w:b/>
          <w:lang w:val="en"/>
        </w:rPr>
        <w:t>[</w:t>
      </w:r>
      <w:r w:rsidRPr="00044740">
        <w:rPr>
          <w:rFonts w:asciiTheme="minorHAnsi" w:hAnsiTheme="minorHAnsi" w:cstheme="minorHAnsi"/>
          <w:b/>
          <w:color w:val="FF0000"/>
          <w:lang w:val="en"/>
        </w:rPr>
        <w:t>MUST</w:t>
      </w:r>
      <w:r w:rsidRPr="00044740">
        <w:rPr>
          <w:rFonts w:asciiTheme="minorHAnsi" w:hAnsiTheme="minorHAnsi" w:cstheme="minorHAnsi"/>
          <w:b/>
          <w:lang w:val="en"/>
        </w:rPr>
        <w:t xml:space="preserve"> </w:t>
      </w:r>
      <w:r w:rsidRPr="00A3131D">
        <w:rPr>
          <w:rFonts w:asciiTheme="minorHAnsi" w:hAnsiTheme="minorHAnsi" w:cstheme="minorHAnsi"/>
          <w:b/>
          <w:color w:val="0070C0"/>
          <w:lang w:val="en"/>
        </w:rPr>
        <w:t>provide the exact sentence for the PI to use</w:t>
      </w:r>
      <w:r w:rsidRPr="00044740">
        <w:rPr>
          <w:rFonts w:asciiTheme="minorHAnsi" w:hAnsiTheme="minorHAnsi" w:cstheme="minorHAnsi"/>
          <w:b/>
          <w:lang w:val="en"/>
        </w:rPr>
        <w:t>.]</w:t>
      </w:r>
    </w:p>
    <w:p w14:paraId="07B07FAD" w14:textId="77777777" w:rsidR="003B66A4" w:rsidRPr="00044740" w:rsidRDefault="003B66A4" w:rsidP="003B66A4">
      <w:pPr>
        <w:pStyle w:val="ListParagraph"/>
        <w:rPr>
          <w:rFonts w:asciiTheme="minorHAnsi" w:hAnsiTheme="minorHAnsi" w:cstheme="minorHAnsi"/>
          <w:b/>
          <w:lang w:val="en"/>
        </w:rPr>
      </w:pPr>
    </w:p>
    <w:p w14:paraId="191EC9EB" w14:textId="77777777" w:rsidR="003B66A4" w:rsidRPr="00044740" w:rsidRDefault="003B66A4" w:rsidP="00784A20">
      <w:pPr>
        <w:pStyle w:val="ListParagraph"/>
        <w:numPr>
          <w:ilvl w:val="0"/>
          <w:numId w:val="16"/>
        </w:numPr>
        <w:rPr>
          <w:rFonts w:asciiTheme="minorHAnsi" w:hAnsiTheme="minorHAnsi" w:cstheme="minorHAnsi"/>
          <w:b/>
          <w:sz w:val="22"/>
          <w:lang w:val="en"/>
        </w:rPr>
      </w:pPr>
      <w:r w:rsidRPr="00044740">
        <w:rPr>
          <w:rFonts w:asciiTheme="minorHAnsi" w:hAnsiTheme="minorHAnsi" w:cstheme="minorHAnsi"/>
          <w:sz w:val="22"/>
          <w:lang w:val="en"/>
        </w:rPr>
        <w:t>As this study entails x-rays for research purposes only, and the consent form indicates that pregnant women may be "precluded", it is assumed that this means excluded from the study. Assuming this to be true, please revise this answer and the exclusion criteria in A.3.1 to reconcile the responses, and clarify consent language regarding pregnancy, and indicate how you will test for pregnancy in females (urine test, for example).</w:t>
      </w:r>
    </w:p>
    <w:p w14:paraId="4D350D71" w14:textId="77777777" w:rsidR="003B66A4" w:rsidRPr="00044740" w:rsidRDefault="003B66A4" w:rsidP="003B66A4">
      <w:pPr>
        <w:pStyle w:val="ListParagraph"/>
        <w:rPr>
          <w:rFonts w:asciiTheme="minorHAnsi" w:hAnsiTheme="minorHAnsi" w:cstheme="minorHAnsi"/>
          <w:b/>
          <w:sz w:val="20"/>
          <w:lang w:val="en"/>
        </w:rPr>
      </w:pPr>
    </w:p>
    <w:p w14:paraId="0751966D" w14:textId="77777777" w:rsidR="003B66A4" w:rsidRPr="00044740" w:rsidRDefault="003B66A4" w:rsidP="00D350B1">
      <w:pPr>
        <w:pStyle w:val="ListParagraph"/>
        <w:numPr>
          <w:ilvl w:val="0"/>
          <w:numId w:val="16"/>
        </w:numPr>
        <w:shd w:val="clear" w:color="auto" w:fill="FDE9D9" w:themeFill="accent6" w:themeFillTint="33"/>
        <w:rPr>
          <w:rFonts w:asciiTheme="minorHAnsi" w:hAnsiTheme="minorHAnsi" w:cstheme="minorHAnsi"/>
          <w:b/>
          <w:i/>
          <w:color w:val="FF0000"/>
          <w:sz w:val="22"/>
          <w:lang w:val="en"/>
        </w:rPr>
      </w:pPr>
      <w:r w:rsidRPr="00044740">
        <w:rPr>
          <w:rFonts w:asciiTheme="minorHAnsi" w:hAnsiTheme="minorHAnsi" w:cstheme="minorHAnsi"/>
          <w:sz w:val="22"/>
          <w:lang w:val="en"/>
        </w:rPr>
        <w:t>No one from Sport and Exercise Science is listed among the project personnel. As several of your outcome measures will be obtained by graduate students in Sport and Exercise Science, please include a faculty member from that department who will supervise the students</w:t>
      </w:r>
      <w:r w:rsidRPr="00044740">
        <w:rPr>
          <w:rFonts w:asciiTheme="minorHAnsi" w:hAnsiTheme="minorHAnsi" w:cstheme="minorHAnsi"/>
          <w:b/>
          <w:i/>
          <w:color w:val="FF0000"/>
          <w:lang w:val="en"/>
        </w:rPr>
        <w:t xml:space="preserve">.  [This is fine, they are asked to add the name of faculty from Sport &amp; Exercise Science; </w:t>
      </w:r>
      <w:proofErr w:type="gramStart"/>
      <w:r w:rsidRPr="00044740">
        <w:rPr>
          <w:rFonts w:asciiTheme="minorHAnsi" w:hAnsiTheme="minorHAnsi" w:cstheme="minorHAnsi"/>
          <w:b/>
          <w:i/>
          <w:color w:val="FF0000"/>
          <w:lang w:val="en"/>
        </w:rPr>
        <w:t>so</w:t>
      </w:r>
      <w:proofErr w:type="gramEnd"/>
      <w:r w:rsidRPr="00044740">
        <w:rPr>
          <w:rFonts w:asciiTheme="minorHAnsi" w:hAnsiTheme="minorHAnsi" w:cstheme="minorHAnsi"/>
          <w:b/>
          <w:i/>
          <w:color w:val="FF0000"/>
          <w:lang w:val="en"/>
        </w:rPr>
        <w:t xml:space="preserve"> the staff &amp; chairs can easily see if that is done.  Once faculty name added to the study, then it can be approved.  UNLESS there are other changes required by the IRB.]</w:t>
      </w:r>
    </w:p>
    <w:p w14:paraId="60047610" w14:textId="77777777" w:rsidR="003B66A4" w:rsidRPr="00044740" w:rsidRDefault="003B66A4" w:rsidP="003B66A4">
      <w:pPr>
        <w:pStyle w:val="ListParagraph"/>
        <w:rPr>
          <w:rFonts w:asciiTheme="minorHAnsi" w:hAnsiTheme="minorHAnsi" w:cstheme="minorHAnsi"/>
          <w:b/>
          <w:i/>
          <w:color w:val="FF0000"/>
          <w:sz w:val="22"/>
          <w:lang w:val="en"/>
        </w:rPr>
      </w:pPr>
    </w:p>
    <w:p w14:paraId="2EA157A1" w14:textId="77777777" w:rsidR="00A3131D" w:rsidRPr="00D350B1" w:rsidRDefault="003B66A4" w:rsidP="00D350B1">
      <w:pPr>
        <w:pStyle w:val="ListParagraph"/>
        <w:numPr>
          <w:ilvl w:val="0"/>
          <w:numId w:val="16"/>
        </w:numPr>
        <w:shd w:val="clear" w:color="auto" w:fill="DAEEF3" w:themeFill="accent5" w:themeFillTint="33"/>
        <w:rPr>
          <w:rFonts w:asciiTheme="minorHAnsi" w:hAnsiTheme="minorHAnsi" w:cstheme="minorHAnsi"/>
          <w:b/>
          <w:i/>
          <w:sz w:val="22"/>
          <w:szCs w:val="28"/>
          <w:lang w:val="en"/>
        </w:rPr>
      </w:pPr>
      <w:r w:rsidRPr="00D350B1">
        <w:rPr>
          <w:rFonts w:asciiTheme="minorHAnsi" w:hAnsiTheme="minorHAnsi" w:cstheme="minorHAnsi"/>
          <w:szCs w:val="28"/>
          <w:lang w:val="en"/>
        </w:rPr>
        <w:t xml:space="preserve">You indicate that subjects will only participate in one session. But here you say you will mail results to subjects (which obviously must be some time after the subjects' single session), and that they will have an "opportunity to discuss results." </w:t>
      </w:r>
    </w:p>
    <w:p w14:paraId="7EAB82E4" w14:textId="77777777" w:rsidR="00A3131D" w:rsidRPr="00D350B1" w:rsidRDefault="00A3131D" w:rsidP="00D350B1">
      <w:pPr>
        <w:pStyle w:val="ListParagraph"/>
        <w:shd w:val="clear" w:color="auto" w:fill="DAEEF3" w:themeFill="accent5" w:themeFillTint="33"/>
        <w:rPr>
          <w:rFonts w:asciiTheme="minorHAnsi" w:hAnsiTheme="minorHAnsi" w:cstheme="minorHAnsi"/>
          <w:szCs w:val="28"/>
          <w:lang w:val="en"/>
        </w:rPr>
      </w:pPr>
    </w:p>
    <w:p w14:paraId="461EEC5A" w14:textId="77777777" w:rsidR="001D2D0E" w:rsidRPr="00D350B1" w:rsidRDefault="003B66A4" w:rsidP="00D350B1">
      <w:pPr>
        <w:pStyle w:val="ListParagraph"/>
        <w:numPr>
          <w:ilvl w:val="1"/>
          <w:numId w:val="16"/>
        </w:numPr>
        <w:shd w:val="clear" w:color="auto" w:fill="DAEEF3" w:themeFill="accent5" w:themeFillTint="33"/>
        <w:rPr>
          <w:rFonts w:asciiTheme="minorHAnsi" w:hAnsiTheme="minorHAnsi" w:cstheme="minorHAnsi"/>
          <w:b/>
          <w:i/>
          <w:sz w:val="22"/>
          <w:szCs w:val="28"/>
          <w:lang w:val="en"/>
        </w:rPr>
      </w:pPr>
      <w:r w:rsidRPr="00D350B1">
        <w:rPr>
          <w:rFonts w:asciiTheme="minorHAnsi" w:hAnsiTheme="minorHAnsi" w:cstheme="minorHAnsi"/>
          <w:szCs w:val="28"/>
          <w:lang w:val="en"/>
        </w:rPr>
        <w:t xml:space="preserve">How and when can they discuss these results with the resident physician? </w:t>
      </w:r>
    </w:p>
    <w:p w14:paraId="535B9F0B" w14:textId="77777777" w:rsidR="001D2D0E" w:rsidRPr="00D350B1" w:rsidRDefault="003B66A4" w:rsidP="00D350B1">
      <w:pPr>
        <w:pStyle w:val="ListParagraph"/>
        <w:numPr>
          <w:ilvl w:val="1"/>
          <w:numId w:val="16"/>
        </w:numPr>
        <w:shd w:val="clear" w:color="auto" w:fill="DAEEF3" w:themeFill="accent5" w:themeFillTint="33"/>
        <w:rPr>
          <w:rFonts w:asciiTheme="minorHAnsi" w:hAnsiTheme="minorHAnsi" w:cstheme="minorHAnsi"/>
          <w:b/>
          <w:i/>
          <w:sz w:val="22"/>
          <w:szCs w:val="28"/>
          <w:lang w:val="en"/>
        </w:rPr>
      </w:pPr>
      <w:r w:rsidRPr="00D350B1">
        <w:rPr>
          <w:rFonts w:asciiTheme="minorHAnsi" w:hAnsiTheme="minorHAnsi" w:cstheme="minorHAnsi"/>
          <w:szCs w:val="28"/>
          <w:lang w:val="en"/>
        </w:rPr>
        <w:t xml:space="preserve">Will they have to come in for a second session? </w:t>
      </w:r>
    </w:p>
    <w:p w14:paraId="263232EF" w14:textId="30932A3E" w:rsidR="003B66A4" w:rsidRPr="00D350B1" w:rsidRDefault="003B66A4" w:rsidP="00D350B1">
      <w:pPr>
        <w:pStyle w:val="ListParagraph"/>
        <w:numPr>
          <w:ilvl w:val="1"/>
          <w:numId w:val="16"/>
        </w:numPr>
        <w:shd w:val="clear" w:color="auto" w:fill="DAEEF3" w:themeFill="accent5" w:themeFillTint="33"/>
        <w:rPr>
          <w:rFonts w:asciiTheme="minorHAnsi" w:hAnsiTheme="minorHAnsi" w:cstheme="minorHAnsi"/>
          <w:b/>
          <w:i/>
          <w:sz w:val="22"/>
          <w:szCs w:val="28"/>
          <w:lang w:val="en"/>
        </w:rPr>
      </w:pPr>
      <w:r w:rsidRPr="00D350B1">
        <w:rPr>
          <w:rFonts w:asciiTheme="minorHAnsi" w:hAnsiTheme="minorHAnsi" w:cstheme="minorHAnsi"/>
          <w:szCs w:val="28"/>
          <w:lang w:val="en"/>
        </w:rPr>
        <w:t>Will there be a follow-up session by phone?</w:t>
      </w:r>
      <w:r w:rsidR="001D2D0E" w:rsidRPr="00D350B1">
        <w:rPr>
          <w:rFonts w:asciiTheme="minorHAnsi" w:hAnsiTheme="minorHAnsi" w:cstheme="minorHAnsi"/>
          <w:szCs w:val="28"/>
          <w:lang w:val="en"/>
        </w:rPr>
        <w:t>”</w:t>
      </w:r>
      <w:r w:rsidRPr="00D350B1">
        <w:rPr>
          <w:rFonts w:asciiTheme="minorHAnsi" w:hAnsiTheme="minorHAnsi" w:cstheme="minorHAnsi"/>
          <w:szCs w:val="28"/>
          <w:lang w:val="en"/>
        </w:rPr>
        <w:t xml:space="preserve"> </w:t>
      </w:r>
      <w:r w:rsidRPr="00D350B1">
        <w:rPr>
          <w:rFonts w:asciiTheme="minorHAnsi" w:hAnsiTheme="minorHAnsi" w:cstheme="minorHAnsi"/>
          <w:b/>
          <w:color w:val="FF0000"/>
          <w:szCs w:val="28"/>
          <w:lang w:val="en"/>
        </w:rPr>
        <w:t>Please clarify.</w:t>
      </w:r>
    </w:p>
    <w:p w14:paraId="6ED8BC9C" w14:textId="77777777" w:rsidR="003B66A4" w:rsidRPr="00D350B1" w:rsidRDefault="003B66A4" w:rsidP="003B66A4">
      <w:pPr>
        <w:pStyle w:val="ListParagraph"/>
        <w:rPr>
          <w:rFonts w:asciiTheme="minorHAnsi" w:hAnsiTheme="minorHAnsi" w:cstheme="minorHAnsi"/>
          <w:b/>
          <w:i/>
          <w:sz w:val="22"/>
          <w:szCs w:val="28"/>
          <w:lang w:val="en"/>
        </w:rPr>
      </w:pPr>
    </w:p>
    <w:p w14:paraId="0BC898F2" w14:textId="77777777" w:rsidR="003B66A4" w:rsidRPr="00044740" w:rsidRDefault="003B66A4" w:rsidP="00D350B1">
      <w:pPr>
        <w:pStyle w:val="ListParagraph"/>
        <w:numPr>
          <w:ilvl w:val="0"/>
          <w:numId w:val="16"/>
        </w:numPr>
        <w:shd w:val="clear" w:color="auto" w:fill="DAEEF3" w:themeFill="accent5" w:themeFillTint="33"/>
        <w:rPr>
          <w:rFonts w:asciiTheme="minorHAnsi" w:hAnsiTheme="minorHAnsi" w:cstheme="minorHAnsi"/>
          <w:b/>
          <w:i/>
          <w:sz w:val="20"/>
          <w:lang w:val="en"/>
        </w:rPr>
      </w:pPr>
      <w:r w:rsidRPr="00044740">
        <w:rPr>
          <w:rFonts w:asciiTheme="minorHAnsi" w:hAnsiTheme="minorHAnsi" w:cstheme="minorHAnsi"/>
          <w:lang w:val="en"/>
        </w:rPr>
        <w:lastRenderedPageBreak/>
        <w:t>Please address the process for identifying incidental findings on the radiographic exam. If a new fracture or other issue is identified, explain how (and how soon) the participant will be notified.</w:t>
      </w:r>
    </w:p>
    <w:p w14:paraId="29A04186" w14:textId="77777777" w:rsidR="003B66A4" w:rsidRPr="00044740" w:rsidRDefault="003B66A4" w:rsidP="003B66A4">
      <w:pPr>
        <w:pStyle w:val="ListParagraph"/>
        <w:rPr>
          <w:rFonts w:asciiTheme="minorHAnsi" w:hAnsiTheme="minorHAnsi" w:cstheme="minorHAnsi"/>
          <w:b/>
          <w:i/>
          <w:sz w:val="20"/>
          <w:lang w:val="en"/>
        </w:rPr>
      </w:pPr>
    </w:p>
    <w:p w14:paraId="03FE81B5" w14:textId="77777777" w:rsidR="003B66A4" w:rsidRPr="00044740" w:rsidRDefault="003B66A4" w:rsidP="00D350B1">
      <w:pPr>
        <w:pStyle w:val="ListParagraph"/>
        <w:numPr>
          <w:ilvl w:val="0"/>
          <w:numId w:val="16"/>
        </w:numPr>
        <w:shd w:val="clear" w:color="auto" w:fill="DAEEF3" w:themeFill="accent5" w:themeFillTint="33"/>
        <w:rPr>
          <w:rFonts w:asciiTheme="minorHAnsi" w:hAnsiTheme="minorHAnsi" w:cstheme="minorHAnsi"/>
          <w:b/>
          <w:i/>
          <w:sz w:val="18"/>
          <w:lang w:val="en"/>
        </w:rPr>
      </w:pPr>
      <w:r w:rsidRPr="00044740">
        <w:rPr>
          <w:rFonts w:asciiTheme="minorHAnsi" w:hAnsiTheme="minorHAnsi" w:cstheme="minorHAnsi"/>
          <w:sz w:val="22"/>
          <w:lang w:val="en"/>
        </w:rPr>
        <w:t xml:space="preserve">Please provide a plan for </w:t>
      </w:r>
      <w:r w:rsidRPr="00044740">
        <w:rPr>
          <w:rFonts w:asciiTheme="minorHAnsi" w:hAnsiTheme="minorHAnsi" w:cstheme="minorHAnsi"/>
          <w:sz w:val="22"/>
          <w:u w:val="single"/>
          <w:lang w:val="en"/>
        </w:rPr>
        <w:t>ensuring data quality</w:t>
      </w:r>
      <w:r w:rsidRPr="00044740">
        <w:rPr>
          <w:rFonts w:asciiTheme="minorHAnsi" w:hAnsiTheme="minorHAnsi" w:cstheme="minorHAnsi"/>
          <w:sz w:val="22"/>
          <w:lang w:val="en"/>
        </w:rPr>
        <w:t>. </w:t>
      </w:r>
      <w:r w:rsidR="00D80DAB" w:rsidRPr="00044740">
        <w:rPr>
          <w:rFonts w:asciiTheme="minorHAnsi" w:hAnsiTheme="minorHAnsi" w:cstheme="minorHAnsi"/>
          <w:sz w:val="22"/>
          <w:lang w:val="en"/>
        </w:rPr>
        <w:t xml:space="preserve"> </w:t>
      </w:r>
      <w:r w:rsidR="00D80DAB" w:rsidRPr="00044740">
        <w:rPr>
          <w:rFonts w:asciiTheme="minorHAnsi" w:hAnsiTheme="minorHAnsi" w:cstheme="minorHAnsi"/>
          <w:b/>
          <w:sz w:val="22"/>
          <w:lang w:val="en"/>
        </w:rPr>
        <w:t xml:space="preserve">[ </w:t>
      </w:r>
      <w:r w:rsidR="00D80DAB" w:rsidRPr="00044740">
        <w:rPr>
          <w:rFonts w:asciiTheme="minorHAnsi" w:hAnsiTheme="minorHAnsi" w:cstheme="minorHAnsi"/>
          <w:b/>
          <w:i/>
          <w:sz w:val="22"/>
          <w:lang w:val="en"/>
        </w:rPr>
        <w:t>See 111 Criteria #</w:t>
      </w:r>
      <w:proofErr w:type="gramStart"/>
      <w:r w:rsidR="00D80DAB" w:rsidRPr="00044740">
        <w:rPr>
          <w:rFonts w:asciiTheme="minorHAnsi" w:hAnsiTheme="minorHAnsi" w:cstheme="minorHAnsi"/>
          <w:b/>
          <w:i/>
          <w:sz w:val="22"/>
          <w:lang w:val="en"/>
        </w:rPr>
        <w:t>6</w:t>
      </w:r>
      <w:r w:rsidR="00D80DAB" w:rsidRPr="00044740">
        <w:rPr>
          <w:rFonts w:asciiTheme="minorHAnsi" w:hAnsiTheme="minorHAnsi" w:cstheme="minorHAnsi"/>
          <w:i/>
          <w:sz w:val="22"/>
          <w:lang w:val="en"/>
        </w:rPr>
        <w:t xml:space="preserve"> ]</w:t>
      </w:r>
      <w:proofErr w:type="gramEnd"/>
    </w:p>
    <w:p w14:paraId="55C2AFEE" w14:textId="77777777" w:rsidR="00784A20" w:rsidRPr="00044740" w:rsidRDefault="00784A20" w:rsidP="00784A20">
      <w:pPr>
        <w:spacing w:after="0"/>
        <w:rPr>
          <w:rFonts w:cstheme="minorHAnsi"/>
          <w:sz w:val="20"/>
          <w:lang w:val="en"/>
        </w:rPr>
      </w:pPr>
    </w:p>
    <w:p w14:paraId="141883F2" w14:textId="77777777" w:rsidR="003B66A4" w:rsidRPr="00A23326" w:rsidRDefault="003B66A4" w:rsidP="00A23326">
      <w:pPr>
        <w:spacing w:after="0" w:line="240" w:lineRule="auto"/>
        <w:jc w:val="center"/>
        <w:rPr>
          <w:rFonts w:cstheme="minorHAnsi"/>
          <w:b/>
          <w:color w:val="0070C0"/>
          <w:sz w:val="32"/>
        </w:rPr>
      </w:pPr>
      <w:r w:rsidRPr="00A23326">
        <w:rPr>
          <w:rFonts w:cstheme="minorHAnsi"/>
          <w:b/>
          <w:color w:val="0070C0"/>
          <w:sz w:val="32"/>
        </w:rPr>
        <w:t>Criteria for IRB Approval of Research</w:t>
      </w:r>
    </w:p>
    <w:p w14:paraId="0B8A8E65" w14:textId="36CEE343" w:rsidR="003B66A4" w:rsidRDefault="003B66A4" w:rsidP="00A23326">
      <w:pPr>
        <w:spacing w:after="0" w:line="240" w:lineRule="auto"/>
        <w:jc w:val="center"/>
        <w:rPr>
          <w:rFonts w:cstheme="minorHAnsi"/>
          <w:b/>
          <w:sz w:val="32"/>
        </w:rPr>
      </w:pPr>
      <w:r w:rsidRPr="00A23326">
        <w:rPr>
          <w:rFonts w:cstheme="minorHAnsi"/>
          <w:b/>
          <w:color w:val="0070C0"/>
          <w:sz w:val="32"/>
        </w:rPr>
        <w:t>§46.111 &amp; §56.111</w:t>
      </w:r>
    </w:p>
    <w:p w14:paraId="39F154E3" w14:textId="77777777" w:rsidR="00A23326" w:rsidRPr="00044740" w:rsidRDefault="00A23326" w:rsidP="00A23326">
      <w:pPr>
        <w:spacing w:after="0" w:line="240" w:lineRule="auto"/>
        <w:jc w:val="center"/>
        <w:rPr>
          <w:rFonts w:cstheme="minorHAnsi"/>
          <w:b/>
          <w:sz w:val="32"/>
        </w:rPr>
      </w:pPr>
    </w:p>
    <w:p w14:paraId="5D856400" w14:textId="77777777" w:rsidR="003B66A4" w:rsidRPr="00044740" w:rsidRDefault="003B66A4" w:rsidP="00D80DAB">
      <w:pPr>
        <w:spacing w:line="240" w:lineRule="auto"/>
        <w:rPr>
          <w:rFonts w:cstheme="minorHAnsi"/>
        </w:rPr>
      </w:pPr>
      <w:r w:rsidRPr="00044740">
        <w:rPr>
          <w:rFonts w:cstheme="minorHAnsi"/>
        </w:rPr>
        <w:t xml:space="preserve">(a) In order to approve research covered by this policy the IRB shall determine that </w:t>
      </w:r>
      <w:proofErr w:type="gramStart"/>
      <w:r w:rsidRPr="00044740">
        <w:rPr>
          <w:rFonts w:cstheme="minorHAnsi"/>
        </w:rPr>
        <w:t>all of</w:t>
      </w:r>
      <w:proofErr w:type="gramEnd"/>
      <w:r w:rsidRPr="00044740">
        <w:rPr>
          <w:rFonts w:cstheme="minorHAnsi"/>
        </w:rPr>
        <w:t xml:space="preserve"> the following requirements are satisfied:</w:t>
      </w:r>
    </w:p>
    <w:p w14:paraId="615A2D63" w14:textId="77777777" w:rsidR="003B66A4" w:rsidRPr="00135A3A" w:rsidRDefault="003B66A4" w:rsidP="00D80DAB">
      <w:pPr>
        <w:numPr>
          <w:ilvl w:val="0"/>
          <w:numId w:val="18"/>
        </w:numPr>
        <w:spacing w:after="0" w:line="240" w:lineRule="auto"/>
        <w:ind w:firstLine="0"/>
        <w:rPr>
          <w:rFonts w:cstheme="minorHAnsi"/>
          <w:bCs/>
        </w:rPr>
      </w:pPr>
      <w:r w:rsidRPr="00044740">
        <w:rPr>
          <w:rFonts w:cstheme="minorHAnsi"/>
        </w:rPr>
        <w:t xml:space="preserve"> </w:t>
      </w:r>
      <w:r w:rsidRPr="00135A3A">
        <w:rPr>
          <w:rFonts w:cstheme="minorHAnsi"/>
          <w:bCs/>
        </w:rPr>
        <w:t xml:space="preserve">Risks to subjects are minimized: </w:t>
      </w:r>
    </w:p>
    <w:p w14:paraId="5B8C238D" w14:textId="77777777" w:rsidR="00D80DAB" w:rsidRPr="00044740" w:rsidRDefault="00D80DAB" w:rsidP="00D80DAB">
      <w:pPr>
        <w:spacing w:after="0" w:line="240" w:lineRule="auto"/>
        <w:ind w:left="360"/>
        <w:rPr>
          <w:rFonts w:cstheme="minorHAnsi"/>
          <w:b/>
        </w:rPr>
      </w:pPr>
    </w:p>
    <w:p w14:paraId="2A3CCA57" w14:textId="77777777" w:rsidR="00D80DAB" w:rsidRPr="00044740" w:rsidRDefault="003B66A4" w:rsidP="00D80DAB">
      <w:pPr>
        <w:pStyle w:val="ListParagraph"/>
        <w:numPr>
          <w:ilvl w:val="0"/>
          <w:numId w:val="17"/>
        </w:numPr>
        <w:rPr>
          <w:rFonts w:asciiTheme="minorHAnsi" w:hAnsiTheme="minorHAnsi" w:cstheme="minorHAnsi"/>
        </w:rPr>
      </w:pPr>
      <w:r w:rsidRPr="00044740">
        <w:rPr>
          <w:rFonts w:asciiTheme="minorHAnsi" w:hAnsiTheme="minorHAnsi" w:cstheme="minorHAnsi"/>
        </w:rPr>
        <w:t xml:space="preserve">by using procedures which are consistent with sound research </w:t>
      </w:r>
      <w:proofErr w:type="gramStart"/>
      <w:r w:rsidRPr="00044740">
        <w:rPr>
          <w:rFonts w:asciiTheme="minorHAnsi" w:hAnsiTheme="minorHAnsi" w:cstheme="minorHAnsi"/>
        </w:rPr>
        <w:t>design</w:t>
      </w:r>
      <w:proofErr w:type="gramEnd"/>
      <w:r w:rsidRPr="00044740">
        <w:rPr>
          <w:rFonts w:asciiTheme="minorHAnsi" w:hAnsiTheme="minorHAnsi" w:cstheme="minorHAnsi"/>
        </w:rPr>
        <w:t xml:space="preserve"> and which do not unnecessarily expose subjects to risk, </w:t>
      </w:r>
      <w:r w:rsidRPr="00044740">
        <w:rPr>
          <w:rFonts w:asciiTheme="minorHAnsi" w:hAnsiTheme="minorHAnsi" w:cstheme="minorHAnsi"/>
          <w:b/>
        </w:rPr>
        <w:t>and</w:t>
      </w:r>
      <w:r w:rsidRPr="00044740">
        <w:rPr>
          <w:rFonts w:asciiTheme="minorHAnsi" w:hAnsiTheme="minorHAnsi" w:cstheme="minorHAnsi"/>
        </w:rPr>
        <w:t xml:space="preserve"> </w:t>
      </w:r>
    </w:p>
    <w:p w14:paraId="792B3794" w14:textId="77777777" w:rsidR="00D80DAB" w:rsidRPr="00044740" w:rsidRDefault="00D80DAB" w:rsidP="00D80DAB">
      <w:pPr>
        <w:pStyle w:val="ListParagraph"/>
        <w:ind w:left="1440"/>
        <w:rPr>
          <w:rFonts w:asciiTheme="minorHAnsi" w:hAnsiTheme="minorHAnsi" w:cstheme="minorHAnsi"/>
        </w:rPr>
      </w:pPr>
    </w:p>
    <w:p w14:paraId="0A003004" w14:textId="77777777" w:rsidR="003B66A4" w:rsidRPr="00044740" w:rsidRDefault="003B66A4" w:rsidP="00D80DAB">
      <w:pPr>
        <w:pStyle w:val="ListParagraph"/>
        <w:numPr>
          <w:ilvl w:val="0"/>
          <w:numId w:val="17"/>
        </w:numPr>
        <w:rPr>
          <w:rFonts w:asciiTheme="minorHAnsi" w:hAnsiTheme="minorHAnsi" w:cstheme="minorHAnsi"/>
        </w:rPr>
      </w:pPr>
      <w:r w:rsidRPr="00044740">
        <w:rPr>
          <w:rFonts w:asciiTheme="minorHAnsi" w:hAnsiTheme="minorHAnsi" w:cstheme="minorHAnsi"/>
          <w:sz w:val="22"/>
        </w:rPr>
        <w:t>whenever appropriate, by using procedures already being performed on the subjects for diagnostic or treatment purposes.</w:t>
      </w:r>
    </w:p>
    <w:p w14:paraId="443EB7AF" w14:textId="77777777" w:rsidR="00D80DAB" w:rsidRPr="00044740" w:rsidRDefault="00D80DAB" w:rsidP="00D80DAB">
      <w:pPr>
        <w:pStyle w:val="BodyTextIndent2"/>
        <w:ind w:left="360"/>
        <w:rPr>
          <w:rFonts w:asciiTheme="minorHAnsi" w:hAnsiTheme="minorHAnsi" w:cstheme="minorHAnsi"/>
          <w:sz w:val="22"/>
        </w:rPr>
      </w:pPr>
    </w:p>
    <w:p w14:paraId="35199130" w14:textId="77777777" w:rsidR="003B66A4" w:rsidRPr="00044740" w:rsidRDefault="003B66A4" w:rsidP="00D80DAB">
      <w:pPr>
        <w:pStyle w:val="BodyTextIndent2"/>
        <w:numPr>
          <w:ilvl w:val="0"/>
          <w:numId w:val="18"/>
        </w:numPr>
        <w:ind w:firstLine="0"/>
        <w:rPr>
          <w:rFonts w:asciiTheme="minorHAnsi" w:hAnsiTheme="minorHAnsi" w:cstheme="minorHAnsi"/>
          <w:sz w:val="22"/>
        </w:rPr>
      </w:pPr>
      <w:r w:rsidRPr="00044740">
        <w:rPr>
          <w:rFonts w:asciiTheme="minorHAnsi" w:hAnsiTheme="minorHAnsi" w:cstheme="minorHAnsi"/>
          <w:sz w:val="22"/>
        </w:rPr>
        <w:t xml:space="preserve">Risks to subjects are reasonable in relation to anticipated benefits, if any, to subjects, and the importance of the knowledge that may reasonably be expected to result. </w:t>
      </w:r>
    </w:p>
    <w:p w14:paraId="30E3A565" w14:textId="77777777" w:rsidR="003B66A4" w:rsidRPr="00044740" w:rsidRDefault="003B66A4" w:rsidP="00D80DAB">
      <w:pPr>
        <w:pStyle w:val="BodyTextIndent2"/>
        <w:ind w:left="-450"/>
        <w:rPr>
          <w:rFonts w:asciiTheme="minorHAnsi" w:hAnsiTheme="minorHAnsi" w:cstheme="minorHAnsi"/>
          <w:sz w:val="22"/>
        </w:rPr>
      </w:pPr>
    </w:p>
    <w:p w14:paraId="284CEE0F" w14:textId="77777777" w:rsidR="003B66A4" w:rsidRPr="00044740" w:rsidRDefault="003B66A4" w:rsidP="00D80DAB">
      <w:pPr>
        <w:pStyle w:val="BodyTextIndent2"/>
        <w:ind w:left="360"/>
        <w:rPr>
          <w:rFonts w:asciiTheme="minorHAnsi" w:hAnsiTheme="minorHAnsi" w:cstheme="minorHAnsi"/>
          <w:sz w:val="22"/>
        </w:rPr>
      </w:pPr>
      <w:r w:rsidRPr="00044740">
        <w:rPr>
          <w:rFonts w:asciiTheme="minorHAnsi" w:hAnsiTheme="minorHAnsi" w:cstheme="minorHAnsi"/>
          <w:sz w:val="22"/>
        </w:rPr>
        <w:t xml:space="preserve">In evaluating risks and benefits, the IRB should consider only those risks and benefits that may result from the research (as distinguished from risks and benefits of therapies subjects would receive even if not participating in the research). </w:t>
      </w:r>
    </w:p>
    <w:p w14:paraId="2A556B2D" w14:textId="77777777" w:rsidR="003B66A4" w:rsidRPr="00044740" w:rsidRDefault="003B66A4" w:rsidP="00D80DAB">
      <w:pPr>
        <w:pStyle w:val="BodyTextIndent2"/>
        <w:ind w:left="0"/>
        <w:rPr>
          <w:rFonts w:asciiTheme="minorHAnsi" w:hAnsiTheme="minorHAnsi" w:cstheme="minorHAnsi"/>
          <w:sz w:val="22"/>
        </w:rPr>
      </w:pPr>
    </w:p>
    <w:p w14:paraId="29FD59E4" w14:textId="77777777" w:rsidR="00D80DAB" w:rsidRPr="00044740" w:rsidRDefault="003B66A4" w:rsidP="00D80DAB">
      <w:pPr>
        <w:pStyle w:val="BodyTextIndent2"/>
        <w:ind w:left="360"/>
        <w:rPr>
          <w:rFonts w:asciiTheme="minorHAnsi" w:hAnsiTheme="minorHAnsi" w:cstheme="minorHAnsi"/>
          <w:sz w:val="22"/>
        </w:rPr>
      </w:pPr>
      <w:r w:rsidRPr="00044740">
        <w:rPr>
          <w:rFonts w:asciiTheme="minorHAnsi" w:hAnsiTheme="minorHAnsi" w:cstheme="minorHAnsi"/>
          <w:sz w:val="22"/>
        </w:rPr>
        <w:t>The IRB should not consider possible long-range effects of applying knowledge gained in the research (for example, the possible effects of the research on public policy) as among those research risks that fall within the</w:t>
      </w:r>
      <w:r w:rsidR="00D80DAB" w:rsidRPr="00044740">
        <w:rPr>
          <w:rFonts w:asciiTheme="minorHAnsi" w:hAnsiTheme="minorHAnsi" w:cstheme="minorHAnsi"/>
          <w:sz w:val="22"/>
        </w:rPr>
        <w:t xml:space="preserve"> purview of its responsibility.</w:t>
      </w:r>
    </w:p>
    <w:p w14:paraId="776E50AC" w14:textId="77777777" w:rsidR="00D80DAB" w:rsidRPr="00044740" w:rsidRDefault="00D80DAB" w:rsidP="00D80DAB">
      <w:pPr>
        <w:pStyle w:val="BodyTextIndent2"/>
        <w:ind w:left="0"/>
        <w:rPr>
          <w:rFonts w:asciiTheme="minorHAnsi" w:hAnsiTheme="minorHAnsi" w:cstheme="minorHAnsi"/>
          <w:sz w:val="22"/>
        </w:rPr>
      </w:pPr>
    </w:p>
    <w:p w14:paraId="5E19D64F" w14:textId="77777777" w:rsidR="003B66A4" w:rsidRPr="00044740" w:rsidRDefault="003B66A4" w:rsidP="00D80DAB">
      <w:pPr>
        <w:spacing w:line="240" w:lineRule="auto"/>
        <w:ind w:left="360" w:hanging="90"/>
        <w:rPr>
          <w:rFonts w:cstheme="minorHAnsi"/>
        </w:rPr>
      </w:pPr>
      <w:r w:rsidRPr="00044740">
        <w:rPr>
          <w:rFonts w:cstheme="minorHAnsi"/>
        </w:rPr>
        <w:t>(3) Selection of subjects is equitable. In making this assessment the IRB should take</w:t>
      </w:r>
      <w:r w:rsidR="00D80DAB" w:rsidRPr="00044740">
        <w:rPr>
          <w:rFonts w:cstheme="minorHAnsi"/>
        </w:rPr>
        <w:t xml:space="preserve"> </w:t>
      </w:r>
      <w:r w:rsidRPr="00044740">
        <w:rPr>
          <w:rFonts w:cstheme="minorHAnsi"/>
        </w:rPr>
        <w:t>research will be conducted and should be particularly cognizant of the special problems of research involving vulnerable populations, such as children, prisoners, pregnant women, mentally disable persons, or economically or educationally disadvantaged persons.</w:t>
      </w:r>
    </w:p>
    <w:p w14:paraId="203F9068" w14:textId="77777777" w:rsidR="003B66A4" w:rsidRPr="00044740" w:rsidRDefault="003B66A4" w:rsidP="00D80DAB">
      <w:pPr>
        <w:spacing w:line="240" w:lineRule="auto"/>
        <w:ind w:left="360"/>
        <w:rPr>
          <w:rFonts w:cstheme="minorHAnsi"/>
        </w:rPr>
      </w:pPr>
      <w:r w:rsidRPr="00044740">
        <w:rPr>
          <w:rFonts w:cstheme="minorHAnsi"/>
        </w:rPr>
        <w:t>(4) Informed consent will be sought from each prospective subject or the subject's</w:t>
      </w:r>
      <w:r w:rsidR="00D80DAB" w:rsidRPr="00044740">
        <w:rPr>
          <w:rFonts w:cstheme="minorHAnsi"/>
        </w:rPr>
        <w:t xml:space="preserve"> </w:t>
      </w:r>
      <w:r w:rsidRPr="00044740">
        <w:rPr>
          <w:rFonts w:cstheme="minorHAnsi"/>
        </w:rPr>
        <w:t>legally authorized representative, in accordance with, and to the extent required by §46.116.</w:t>
      </w:r>
    </w:p>
    <w:p w14:paraId="4193BB59" w14:textId="77777777" w:rsidR="003B66A4" w:rsidRPr="00044740" w:rsidRDefault="003B66A4" w:rsidP="00D80DAB">
      <w:pPr>
        <w:spacing w:line="240" w:lineRule="auto"/>
        <w:ind w:left="360"/>
        <w:rPr>
          <w:rFonts w:cstheme="minorHAnsi"/>
        </w:rPr>
      </w:pPr>
      <w:r w:rsidRPr="00044740">
        <w:rPr>
          <w:rFonts w:cstheme="minorHAnsi"/>
        </w:rPr>
        <w:t>(5) Informed consent will be appropriately documented, in accordance with, and to the extent required by §46.117.</w:t>
      </w:r>
    </w:p>
    <w:p w14:paraId="5B872FCE" w14:textId="77777777" w:rsidR="003B66A4" w:rsidRPr="00044740" w:rsidRDefault="003B66A4" w:rsidP="00D80DAB">
      <w:pPr>
        <w:spacing w:line="240" w:lineRule="auto"/>
        <w:ind w:left="360"/>
        <w:rPr>
          <w:rFonts w:cstheme="minorHAnsi"/>
        </w:rPr>
      </w:pPr>
      <w:r w:rsidRPr="00044740">
        <w:rPr>
          <w:rFonts w:cstheme="minorHAnsi"/>
        </w:rPr>
        <w:t>(6) When appropriate, the research plan makes adequate provision for monitoring the</w:t>
      </w:r>
      <w:r w:rsidR="00D80DAB" w:rsidRPr="00044740">
        <w:rPr>
          <w:rFonts w:cstheme="minorHAnsi"/>
        </w:rPr>
        <w:t xml:space="preserve"> </w:t>
      </w:r>
      <w:r w:rsidRPr="00044740">
        <w:rPr>
          <w:rFonts w:cstheme="minorHAnsi"/>
        </w:rPr>
        <w:t>data collected to ensure the safety of subjects.</w:t>
      </w:r>
    </w:p>
    <w:p w14:paraId="6C41CFF2" w14:textId="77777777" w:rsidR="003B66A4" w:rsidRPr="00044740" w:rsidRDefault="003B66A4" w:rsidP="00D80DAB">
      <w:pPr>
        <w:spacing w:line="240" w:lineRule="auto"/>
        <w:ind w:left="360"/>
        <w:rPr>
          <w:rFonts w:cstheme="minorHAnsi"/>
        </w:rPr>
      </w:pPr>
      <w:r w:rsidRPr="00044740">
        <w:rPr>
          <w:rFonts w:cstheme="minorHAnsi"/>
        </w:rPr>
        <w:t>(7) When appropriate, there are adequate provisions to protect the privacy of subjects and to maintain the confidentiality of data.</w:t>
      </w:r>
    </w:p>
    <w:p w14:paraId="33D35626" w14:textId="77777777" w:rsidR="003B66A4" w:rsidRPr="00044740" w:rsidRDefault="003B66A4" w:rsidP="003B66A4">
      <w:pPr>
        <w:pStyle w:val="BodyText"/>
        <w:rPr>
          <w:rFonts w:asciiTheme="minorHAnsi" w:hAnsiTheme="minorHAnsi" w:cstheme="minorHAnsi"/>
          <w:sz w:val="22"/>
        </w:rPr>
      </w:pPr>
      <w:r w:rsidRPr="00044740">
        <w:rPr>
          <w:rFonts w:asciiTheme="minorHAnsi" w:hAnsiTheme="minorHAnsi" w:cstheme="minorHAnsi"/>
          <w:sz w:val="22"/>
        </w:rPr>
        <w:t xml:space="preserve">(b) When some or </w:t>
      </w:r>
      <w:proofErr w:type="gramStart"/>
      <w:r w:rsidRPr="00044740">
        <w:rPr>
          <w:rFonts w:asciiTheme="minorHAnsi" w:hAnsiTheme="minorHAnsi" w:cstheme="minorHAnsi"/>
          <w:sz w:val="22"/>
        </w:rPr>
        <w:t>all of</w:t>
      </w:r>
      <w:proofErr w:type="gramEnd"/>
      <w:r w:rsidRPr="00044740">
        <w:rPr>
          <w:rFonts w:asciiTheme="minorHAnsi" w:hAnsiTheme="minorHAnsi" w:cstheme="minorHAnsi"/>
          <w:sz w:val="22"/>
        </w:rPr>
        <w:t xml:space="preserve">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w:t>
      </w:r>
    </w:p>
    <w:sectPr w:rsidR="003B66A4" w:rsidRPr="00044740" w:rsidSect="00F52647">
      <w:headerReference w:type="default" r:id="rId8"/>
      <w:footerReference w:type="even" r:id="rId9"/>
      <w:footerReference w:type="default" r:id="rId10"/>
      <w:pgSz w:w="12240" w:h="15840"/>
      <w:pgMar w:top="900" w:right="900" w:bottom="994" w:left="994"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B42B" w14:textId="77777777" w:rsidR="000F7585" w:rsidRDefault="000F7585" w:rsidP="009E6903">
      <w:pPr>
        <w:spacing w:after="0" w:line="240" w:lineRule="auto"/>
      </w:pPr>
      <w:r>
        <w:separator/>
      </w:r>
    </w:p>
  </w:endnote>
  <w:endnote w:type="continuationSeparator" w:id="0">
    <w:p w14:paraId="47DB71EA" w14:textId="77777777" w:rsidR="000F7585" w:rsidRDefault="000F7585" w:rsidP="009E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00ED" w14:textId="77777777" w:rsidR="000F7585" w:rsidRDefault="000F7585" w:rsidP="000F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8D32ED" w14:textId="77777777" w:rsidR="000F7585" w:rsidRDefault="000F7585" w:rsidP="000F75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2826" w14:textId="77777777" w:rsidR="000F7585" w:rsidRDefault="000F7585" w:rsidP="000F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5C4">
      <w:rPr>
        <w:rStyle w:val="PageNumber"/>
        <w:noProof/>
      </w:rPr>
      <w:t>3</w:t>
    </w:r>
    <w:r>
      <w:rPr>
        <w:rStyle w:val="PageNumber"/>
      </w:rPr>
      <w:fldChar w:fldCharType="end"/>
    </w:r>
  </w:p>
  <w:p w14:paraId="7C7D1524" w14:textId="77777777" w:rsidR="000F7585" w:rsidRPr="0044384A" w:rsidRDefault="000F7585" w:rsidP="000F7585">
    <w:pPr>
      <w:pStyle w:val="Footer"/>
      <w:tabs>
        <w:tab w:val="clear" w:pos="8640"/>
        <w:tab w:val="right" w:pos="9000"/>
      </w:tabs>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C608" w14:textId="77777777" w:rsidR="000F7585" w:rsidRDefault="000F7585" w:rsidP="009E6903">
      <w:pPr>
        <w:spacing w:after="0" w:line="240" w:lineRule="auto"/>
      </w:pPr>
      <w:r>
        <w:separator/>
      </w:r>
    </w:p>
  </w:footnote>
  <w:footnote w:type="continuationSeparator" w:id="0">
    <w:p w14:paraId="13940920" w14:textId="77777777" w:rsidR="000F7585" w:rsidRDefault="000F7585" w:rsidP="009E6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4DA0" w14:textId="77777777" w:rsidR="000F7585" w:rsidRPr="00212D9C" w:rsidRDefault="00344D26" w:rsidP="000F7585">
    <w:pPr>
      <w:pStyle w:val="Header"/>
    </w:pPr>
    <w:r>
      <w:rPr>
        <w:b/>
        <w:noProof/>
      </w:rPr>
      <mc:AlternateContent>
        <mc:Choice Requires="wps">
          <w:drawing>
            <wp:anchor distT="0" distB="0" distL="114300" distR="114300" simplePos="0" relativeHeight="251659264" behindDoc="0" locked="0" layoutInCell="1" allowOverlap="1" wp14:anchorId="2AF2899F" wp14:editId="35966291">
              <wp:simplePos x="0" y="0"/>
              <wp:positionH relativeFrom="column">
                <wp:posOffset>137160</wp:posOffset>
              </wp:positionH>
              <wp:positionV relativeFrom="page">
                <wp:posOffset>342900</wp:posOffset>
              </wp:positionV>
              <wp:extent cx="3931920" cy="685800"/>
              <wp:effectExtent l="13335" t="9525" r="762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85800"/>
                      </a:xfrm>
                      <a:prstGeom prst="rect">
                        <a:avLst/>
                      </a:prstGeom>
                      <a:solidFill>
                        <a:srgbClr val="FFFFFF"/>
                      </a:solidFill>
                      <a:ln w="9525">
                        <a:solidFill>
                          <a:srgbClr val="FFFFFF"/>
                        </a:solidFill>
                        <a:miter lim="800000"/>
                        <a:headEnd/>
                        <a:tailEnd/>
                      </a:ln>
                    </wps:spPr>
                    <wps:txbx>
                      <w:txbxContent>
                        <w:p w14:paraId="65502B4A" w14:textId="77777777" w:rsidR="000F7585" w:rsidRDefault="000F7585" w:rsidP="000F7585">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2899F" id="_x0000_t202" coordsize="21600,21600" o:spt="202" path="m,l,21600r21600,l21600,xe">
              <v:stroke joinstyle="miter"/>
              <v:path gradientshapeok="t" o:connecttype="rect"/>
            </v:shapetype>
            <v:shape id="Text Box 1" o:spid="_x0000_s1026" type="#_x0000_t202" style="position:absolute;margin-left:10.8pt;margin-top:27pt;width:309.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" strokecolor="white">
              <v:textbox>
                <w:txbxContent>
                  <w:p w14:paraId="65502B4A" w14:textId="77777777" w:rsidR="000F7585" w:rsidRDefault="000F7585" w:rsidP="000F7585">
                    <w:pPr>
                      <w:pStyle w:val="Heading2"/>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DD8"/>
    <w:multiLevelType w:val="hybridMultilevel"/>
    <w:tmpl w:val="4A24C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F5426"/>
    <w:multiLevelType w:val="hybridMultilevel"/>
    <w:tmpl w:val="4FF0FAC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3C058A1"/>
    <w:multiLevelType w:val="hybridMultilevel"/>
    <w:tmpl w:val="CF08E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82E68"/>
    <w:multiLevelType w:val="hybridMultilevel"/>
    <w:tmpl w:val="F946AC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E6972"/>
    <w:multiLevelType w:val="hybridMultilevel"/>
    <w:tmpl w:val="2F961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E01E5"/>
    <w:multiLevelType w:val="singleLevel"/>
    <w:tmpl w:val="D1FE9E18"/>
    <w:lvl w:ilvl="0">
      <w:start w:val="1"/>
      <w:numFmt w:val="decimal"/>
      <w:lvlText w:val="(%1)"/>
      <w:lvlJc w:val="left"/>
      <w:pPr>
        <w:tabs>
          <w:tab w:val="num" w:pos="360"/>
        </w:tabs>
        <w:ind w:left="360" w:hanging="360"/>
      </w:pPr>
      <w:rPr>
        <w:rFonts w:hint="default"/>
      </w:rPr>
    </w:lvl>
  </w:abstractNum>
  <w:abstractNum w:abstractNumId="6" w15:restartNumberingAfterBreak="0">
    <w:nsid w:val="194641A6"/>
    <w:multiLevelType w:val="hybridMultilevel"/>
    <w:tmpl w:val="61CC44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92E4F"/>
    <w:multiLevelType w:val="hybridMultilevel"/>
    <w:tmpl w:val="FB7A1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A2E30"/>
    <w:multiLevelType w:val="hybridMultilevel"/>
    <w:tmpl w:val="2D98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53DAB"/>
    <w:multiLevelType w:val="hybridMultilevel"/>
    <w:tmpl w:val="F7EC9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B32B2"/>
    <w:multiLevelType w:val="hybridMultilevel"/>
    <w:tmpl w:val="3118F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780D88"/>
    <w:multiLevelType w:val="hybridMultilevel"/>
    <w:tmpl w:val="8EF26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16C8D"/>
    <w:multiLevelType w:val="hybridMultilevel"/>
    <w:tmpl w:val="7B0E5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37F09"/>
    <w:multiLevelType w:val="hybridMultilevel"/>
    <w:tmpl w:val="82848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5075B"/>
    <w:multiLevelType w:val="hybridMultilevel"/>
    <w:tmpl w:val="A8160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0199D"/>
    <w:multiLevelType w:val="hybridMultilevel"/>
    <w:tmpl w:val="36805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1694E"/>
    <w:multiLevelType w:val="hybridMultilevel"/>
    <w:tmpl w:val="9BCE9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E5563"/>
    <w:multiLevelType w:val="hybridMultilevel"/>
    <w:tmpl w:val="98FA4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E677E"/>
    <w:multiLevelType w:val="hybridMultilevel"/>
    <w:tmpl w:val="9A36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248FF"/>
    <w:multiLevelType w:val="hybridMultilevel"/>
    <w:tmpl w:val="58C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095D93"/>
    <w:multiLevelType w:val="hybridMultilevel"/>
    <w:tmpl w:val="A7969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479EE"/>
    <w:multiLevelType w:val="hybridMultilevel"/>
    <w:tmpl w:val="B9904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623010"/>
    <w:multiLevelType w:val="singleLevel"/>
    <w:tmpl w:val="1D76AC44"/>
    <w:lvl w:ilvl="0">
      <w:start w:val="1"/>
      <w:numFmt w:val="lowerRoman"/>
      <w:lvlText w:val="(%1)"/>
      <w:lvlJc w:val="left"/>
      <w:pPr>
        <w:tabs>
          <w:tab w:val="num" w:pos="1440"/>
        </w:tabs>
        <w:ind w:left="1440" w:hanging="720"/>
      </w:pPr>
      <w:rPr>
        <w:rFonts w:hint="default"/>
      </w:rPr>
    </w:lvl>
  </w:abstractNum>
  <w:abstractNum w:abstractNumId="23" w15:restartNumberingAfterBreak="0">
    <w:nsid w:val="69D615FD"/>
    <w:multiLevelType w:val="hybridMultilevel"/>
    <w:tmpl w:val="7FC4E9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81270"/>
    <w:multiLevelType w:val="hybridMultilevel"/>
    <w:tmpl w:val="EACAD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7022A8"/>
    <w:multiLevelType w:val="hybridMultilevel"/>
    <w:tmpl w:val="2640F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32B26"/>
    <w:multiLevelType w:val="hybridMultilevel"/>
    <w:tmpl w:val="0FE294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E24814"/>
    <w:multiLevelType w:val="hybridMultilevel"/>
    <w:tmpl w:val="FAA8C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A7B22"/>
    <w:multiLevelType w:val="hybridMultilevel"/>
    <w:tmpl w:val="8BFA8D34"/>
    <w:lvl w:ilvl="0" w:tplc="2E3AD5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1913760">
    <w:abstractNumId w:val="15"/>
  </w:num>
  <w:num w:numId="2" w16cid:durableId="960376708">
    <w:abstractNumId w:val="25"/>
  </w:num>
  <w:num w:numId="3" w16cid:durableId="172958322">
    <w:abstractNumId w:val="11"/>
  </w:num>
  <w:num w:numId="4" w16cid:durableId="1781336883">
    <w:abstractNumId w:val="19"/>
  </w:num>
  <w:num w:numId="5" w16cid:durableId="1542132628">
    <w:abstractNumId w:val="1"/>
  </w:num>
  <w:num w:numId="6" w16cid:durableId="412510954">
    <w:abstractNumId w:val="10"/>
  </w:num>
  <w:num w:numId="7" w16cid:durableId="1990937867">
    <w:abstractNumId w:val="26"/>
  </w:num>
  <w:num w:numId="8" w16cid:durableId="418868010">
    <w:abstractNumId w:val="4"/>
  </w:num>
  <w:num w:numId="9" w16cid:durableId="2040425313">
    <w:abstractNumId w:val="24"/>
  </w:num>
  <w:num w:numId="10" w16cid:durableId="163012661">
    <w:abstractNumId w:val="21"/>
  </w:num>
  <w:num w:numId="11" w16cid:durableId="1902324499">
    <w:abstractNumId w:val="13"/>
  </w:num>
  <w:num w:numId="12" w16cid:durableId="1209757184">
    <w:abstractNumId w:val="12"/>
  </w:num>
  <w:num w:numId="13" w16cid:durableId="1336567584">
    <w:abstractNumId w:val="16"/>
  </w:num>
  <w:num w:numId="14" w16cid:durableId="320429427">
    <w:abstractNumId w:val="18"/>
  </w:num>
  <w:num w:numId="15" w16cid:durableId="1010718699">
    <w:abstractNumId w:val="28"/>
  </w:num>
  <w:num w:numId="16" w16cid:durableId="122847113">
    <w:abstractNumId w:val="3"/>
  </w:num>
  <w:num w:numId="17" w16cid:durableId="1037046591">
    <w:abstractNumId w:val="22"/>
  </w:num>
  <w:num w:numId="18" w16cid:durableId="432823167">
    <w:abstractNumId w:val="5"/>
  </w:num>
  <w:num w:numId="19" w16cid:durableId="1001472214">
    <w:abstractNumId w:val="8"/>
  </w:num>
  <w:num w:numId="20" w16cid:durableId="2069069693">
    <w:abstractNumId w:val="2"/>
  </w:num>
  <w:num w:numId="21" w16cid:durableId="1434008077">
    <w:abstractNumId w:val="23"/>
  </w:num>
  <w:num w:numId="22" w16cid:durableId="492919514">
    <w:abstractNumId w:val="0"/>
  </w:num>
  <w:num w:numId="23" w16cid:durableId="1110902797">
    <w:abstractNumId w:val="27"/>
  </w:num>
  <w:num w:numId="24" w16cid:durableId="337268655">
    <w:abstractNumId w:val="7"/>
  </w:num>
  <w:num w:numId="25" w16cid:durableId="530920135">
    <w:abstractNumId w:val="20"/>
  </w:num>
  <w:num w:numId="26" w16cid:durableId="1313288894">
    <w:abstractNumId w:val="6"/>
  </w:num>
  <w:num w:numId="27" w16cid:durableId="917204098">
    <w:abstractNumId w:val="9"/>
  </w:num>
  <w:num w:numId="28" w16cid:durableId="1601795412">
    <w:abstractNumId w:val="14"/>
  </w:num>
  <w:num w:numId="29" w16cid:durableId="13836713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201"/>
    <w:rsid w:val="00044740"/>
    <w:rsid w:val="000967A3"/>
    <w:rsid w:val="000A7378"/>
    <w:rsid w:val="000F7585"/>
    <w:rsid w:val="00135A3A"/>
    <w:rsid w:val="00195543"/>
    <w:rsid w:val="001C00F7"/>
    <w:rsid w:val="001D2D0E"/>
    <w:rsid w:val="00344D26"/>
    <w:rsid w:val="003841A9"/>
    <w:rsid w:val="00387E75"/>
    <w:rsid w:val="003B66A4"/>
    <w:rsid w:val="003D0723"/>
    <w:rsid w:val="003D2422"/>
    <w:rsid w:val="00520E76"/>
    <w:rsid w:val="005B0D95"/>
    <w:rsid w:val="0060033F"/>
    <w:rsid w:val="0062403D"/>
    <w:rsid w:val="00635756"/>
    <w:rsid w:val="00684FA9"/>
    <w:rsid w:val="00750BDE"/>
    <w:rsid w:val="00775207"/>
    <w:rsid w:val="00784A20"/>
    <w:rsid w:val="00851201"/>
    <w:rsid w:val="008875C4"/>
    <w:rsid w:val="009E6903"/>
    <w:rsid w:val="00A23326"/>
    <w:rsid w:val="00A3131D"/>
    <w:rsid w:val="00A404C0"/>
    <w:rsid w:val="00BC76E8"/>
    <w:rsid w:val="00C85DE4"/>
    <w:rsid w:val="00D350B1"/>
    <w:rsid w:val="00D80DAB"/>
    <w:rsid w:val="00D83DD1"/>
    <w:rsid w:val="00DC52CD"/>
    <w:rsid w:val="00E1523A"/>
    <w:rsid w:val="00F2629B"/>
    <w:rsid w:val="00F40EC1"/>
    <w:rsid w:val="00F5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FD3798"/>
  <w15:docId w15:val="{7833916D-D8F9-46A1-98DF-20A11316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qFormat/>
    <w:rsid w:val="009E6903"/>
    <w:pPr>
      <w:spacing w:after="0" w:line="240" w:lineRule="auto"/>
      <w:outlineLvl w:val="0"/>
    </w:pPr>
    <w:rPr>
      <w:rFonts w:ascii="Times New Roman" w:eastAsia="Times New Roman" w:hAnsi="Times New Roman" w:cs="Arial"/>
      <w:b/>
      <w:bCs/>
      <w:color w:val="333399"/>
      <w:kern w:val="36"/>
      <w:sz w:val="24"/>
      <w:szCs w:val="24"/>
    </w:rPr>
  </w:style>
  <w:style w:type="paragraph" w:styleId="Heading2">
    <w:name w:val="heading 2"/>
    <w:basedOn w:val="Normal"/>
    <w:link w:val="Heading2Char"/>
    <w:autoRedefine/>
    <w:qFormat/>
    <w:rsid w:val="009E6903"/>
    <w:pPr>
      <w:spacing w:after="100" w:afterAutospacing="1" w:line="240" w:lineRule="auto"/>
      <w:outlineLvl w:val="1"/>
    </w:pPr>
    <w:rPr>
      <w:rFonts w:ascii="Times New Roman" w:eastAsia="Times New Roman" w:hAnsi="Times New Roman" w:cs="Arial"/>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1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01"/>
  </w:style>
  <w:style w:type="paragraph" w:styleId="BalloonText">
    <w:name w:val="Balloon Text"/>
    <w:basedOn w:val="Normal"/>
    <w:link w:val="BalloonTextChar"/>
    <w:uiPriority w:val="99"/>
    <w:semiHidden/>
    <w:unhideWhenUsed/>
    <w:rsid w:val="0085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201"/>
    <w:rPr>
      <w:rFonts w:ascii="Tahoma" w:hAnsi="Tahoma" w:cs="Tahoma"/>
      <w:sz w:val="16"/>
      <w:szCs w:val="16"/>
    </w:rPr>
  </w:style>
  <w:style w:type="paragraph" w:styleId="ListParagraph">
    <w:name w:val="List Paragraph"/>
    <w:basedOn w:val="Normal"/>
    <w:uiPriority w:val="34"/>
    <w:qFormat/>
    <w:rsid w:val="003D0723"/>
    <w:pPr>
      <w:spacing w:after="0" w:line="240" w:lineRule="auto"/>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E6903"/>
    <w:rPr>
      <w:rFonts w:ascii="Times New Roman" w:eastAsia="Times New Roman" w:hAnsi="Times New Roman" w:cs="Arial"/>
      <w:b/>
      <w:bCs/>
      <w:color w:val="333399"/>
      <w:kern w:val="36"/>
      <w:sz w:val="24"/>
      <w:szCs w:val="24"/>
    </w:rPr>
  </w:style>
  <w:style w:type="character" w:customStyle="1" w:styleId="Heading2Char">
    <w:name w:val="Heading 2 Char"/>
    <w:basedOn w:val="DefaultParagraphFont"/>
    <w:link w:val="Heading2"/>
    <w:rsid w:val="009E6903"/>
    <w:rPr>
      <w:rFonts w:ascii="Times New Roman" w:eastAsia="Times New Roman" w:hAnsi="Times New Roman" w:cs="Arial"/>
      <w:b/>
      <w:bCs/>
      <w:sz w:val="24"/>
      <w:szCs w:val="36"/>
    </w:rPr>
  </w:style>
  <w:style w:type="paragraph" w:styleId="NormalWeb">
    <w:name w:val="Normal (Web)"/>
    <w:basedOn w:val="Normal"/>
    <w:rsid w:val="009E6903"/>
    <w:pPr>
      <w:spacing w:before="100" w:beforeAutospacing="1" w:after="100" w:afterAutospacing="1" w:line="240" w:lineRule="auto"/>
      <w:ind w:right="225"/>
    </w:pPr>
    <w:rPr>
      <w:rFonts w:ascii="Arial" w:eastAsia="Times New Roman" w:hAnsi="Arial" w:cs="Arial"/>
      <w:sz w:val="24"/>
      <w:szCs w:val="24"/>
    </w:rPr>
  </w:style>
  <w:style w:type="character" w:styleId="Hyperlink">
    <w:name w:val="Hyperlink"/>
    <w:basedOn w:val="DefaultParagraphFont"/>
    <w:rsid w:val="009E6903"/>
    <w:rPr>
      <w:color w:val="0000FF"/>
      <w:u w:val="single"/>
    </w:rPr>
  </w:style>
  <w:style w:type="paragraph" w:styleId="Footer">
    <w:name w:val="footer"/>
    <w:basedOn w:val="Normal"/>
    <w:link w:val="FooterChar"/>
    <w:rsid w:val="009E69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E6903"/>
    <w:rPr>
      <w:rFonts w:ascii="Times New Roman" w:eastAsia="Times New Roman" w:hAnsi="Times New Roman" w:cs="Times New Roman"/>
      <w:sz w:val="24"/>
      <w:szCs w:val="24"/>
    </w:rPr>
  </w:style>
  <w:style w:type="character" w:styleId="PageNumber">
    <w:name w:val="page number"/>
    <w:basedOn w:val="DefaultParagraphFont"/>
    <w:rsid w:val="009E6903"/>
  </w:style>
  <w:style w:type="paragraph" w:styleId="BodyText">
    <w:name w:val="Body Text"/>
    <w:basedOn w:val="Normal"/>
    <w:link w:val="BodyTextChar"/>
    <w:rsid w:val="003B66A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B66A4"/>
    <w:rPr>
      <w:rFonts w:ascii="Times New Roman" w:eastAsia="Times New Roman" w:hAnsi="Times New Roman" w:cs="Times New Roman"/>
      <w:sz w:val="24"/>
      <w:szCs w:val="20"/>
    </w:rPr>
  </w:style>
  <w:style w:type="paragraph" w:styleId="BodyTextIndent2">
    <w:name w:val="Body Text Indent 2"/>
    <w:basedOn w:val="Normal"/>
    <w:link w:val="BodyTextIndent2Char"/>
    <w:rsid w:val="003B66A4"/>
    <w:pPr>
      <w:spacing w:after="0" w:line="240" w:lineRule="auto"/>
      <w:ind w:left="27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B66A4"/>
    <w:rPr>
      <w:rFonts w:ascii="Times New Roman" w:eastAsia="Times New Roman" w:hAnsi="Times New Roman" w:cs="Times New Roman"/>
      <w:sz w:val="24"/>
      <w:szCs w:val="20"/>
    </w:rPr>
  </w:style>
  <w:style w:type="paragraph" w:styleId="BodyTextIndent3">
    <w:name w:val="Body Text Indent 3"/>
    <w:basedOn w:val="Normal"/>
    <w:link w:val="BodyTextIndent3Char"/>
    <w:rsid w:val="003B66A4"/>
    <w:pPr>
      <w:spacing w:after="0" w:line="240" w:lineRule="auto"/>
      <w:ind w:left="720"/>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3B66A4"/>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92421">
      <w:bodyDiv w:val="1"/>
      <w:marLeft w:val="0"/>
      <w:marRight w:val="0"/>
      <w:marTop w:val="0"/>
      <w:marBottom w:val="0"/>
      <w:divBdr>
        <w:top w:val="none" w:sz="0" w:space="0" w:color="auto"/>
        <w:left w:val="none" w:sz="0" w:space="0" w:color="auto"/>
        <w:bottom w:val="none" w:sz="0" w:space="0" w:color="auto"/>
        <w:right w:val="none" w:sz="0" w:space="0" w:color="auto"/>
      </w:divBdr>
    </w:div>
    <w:div w:id="900288626">
      <w:bodyDiv w:val="1"/>
      <w:marLeft w:val="0"/>
      <w:marRight w:val="0"/>
      <w:marTop w:val="0"/>
      <w:marBottom w:val="0"/>
      <w:divBdr>
        <w:top w:val="none" w:sz="0" w:space="0" w:color="auto"/>
        <w:left w:val="none" w:sz="0" w:space="0" w:color="auto"/>
        <w:bottom w:val="none" w:sz="0" w:space="0" w:color="auto"/>
        <w:right w:val="none" w:sz="0" w:space="0" w:color="auto"/>
      </w:divBdr>
    </w:div>
    <w:div w:id="13417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Coley, Charlotte H</dc:creator>
  <cp:keywords/>
  <cp:lastModifiedBy>Cantrell, Celeste D</cp:lastModifiedBy>
  <cp:revision>2</cp:revision>
  <cp:lastPrinted>2015-07-06T13:47:00Z</cp:lastPrinted>
  <dcterms:created xsi:type="dcterms:W3CDTF">2022-11-02T14:29:00Z</dcterms:created>
  <dcterms:modified xsi:type="dcterms:W3CDTF">2022-11-02T14:29:00Z</dcterms:modified>
</cp:coreProperties>
</file>